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65C8E53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6E9CE31E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</w:t>
      </w:r>
      <w:r w:rsidR="00312B28">
        <w:rPr>
          <w:rFonts w:ascii="Calibri" w:hAnsi="Calibri" w:cs="Arial"/>
          <w:b/>
          <w:sz w:val="24"/>
          <w:szCs w:val="24"/>
        </w:rPr>
        <w:t xml:space="preserve">na Ponte </w:t>
      </w:r>
      <w:r w:rsidR="00F270C0">
        <w:rPr>
          <w:rFonts w:ascii="Calibri" w:hAnsi="Calibri" w:cs="Arial"/>
          <w:b/>
          <w:sz w:val="24"/>
          <w:szCs w:val="24"/>
        </w:rPr>
        <w:t xml:space="preserve">localizada na Rua Felício Garcia, no </w:t>
      </w:r>
      <w:r w:rsidR="00312B28">
        <w:rPr>
          <w:rFonts w:ascii="Calibri" w:hAnsi="Calibri" w:cs="Arial"/>
          <w:b/>
          <w:sz w:val="24"/>
          <w:szCs w:val="24"/>
        </w:rPr>
        <w:t xml:space="preserve">Bairro </w:t>
      </w:r>
      <w:r w:rsidR="00F270C0">
        <w:rPr>
          <w:rFonts w:ascii="Calibri" w:hAnsi="Calibri" w:cs="Arial"/>
          <w:b/>
          <w:sz w:val="24"/>
          <w:szCs w:val="24"/>
        </w:rPr>
        <w:t>São Pedro, conhecida como “Ponte da Variante”.</w:t>
      </w:r>
      <w:r w:rsidR="000655AA">
        <w:rPr>
          <w:rFonts w:ascii="Calibri" w:hAnsi="Calibri" w:cs="Arial"/>
          <w:b/>
          <w:sz w:val="24"/>
          <w:szCs w:val="24"/>
        </w:rPr>
        <w:t xml:space="preserve">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7774B5E0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312B28">
        <w:rPr>
          <w:rFonts w:asciiTheme="minorHAnsi" w:hAnsiTheme="minorHAnsi" w:cs="Arial"/>
          <w:sz w:val="24"/>
          <w:szCs w:val="24"/>
        </w:rPr>
        <w:t xml:space="preserve">a ponte está em péssimas condições de </w:t>
      </w:r>
      <w:r w:rsidR="00F270C0">
        <w:rPr>
          <w:rFonts w:asciiTheme="minorHAnsi" w:hAnsiTheme="minorHAnsi" w:cs="Arial"/>
          <w:sz w:val="24"/>
          <w:szCs w:val="24"/>
        </w:rPr>
        <w:t>tráfego</w:t>
      </w:r>
      <w:r w:rsidR="00312B28">
        <w:rPr>
          <w:rFonts w:asciiTheme="minorHAnsi" w:hAnsiTheme="minorHAnsi" w:cs="Arial"/>
          <w:sz w:val="24"/>
          <w:szCs w:val="24"/>
        </w:rPr>
        <w:t xml:space="preserve">, colocando até mesmo em risco a segurança dos veículos/passageiros que a utilizam diariamente. </w:t>
      </w: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0DA935" w14:textId="77777777"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65213290" w14:textId="5F7CF91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270C0">
        <w:rPr>
          <w:rFonts w:asciiTheme="minorHAnsi" w:hAnsiTheme="minorHAnsi" w:cs="Calibri"/>
        </w:rPr>
        <w:t>31</w:t>
      </w:r>
      <w:r w:rsidRPr="008703BE">
        <w:rPr>
          <w:rFonts w:asciiTheme="minorHAnsi" w:hAnsiTheme="minorHAnsi" w:cs="Calibri"/>
        </w:rPr>
        <w:t xml:space="preserve"> de </w:t>
      </w:r>
      <w:r w:rsidR="00F270C0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2022-01-31T20:24:00Z</cp:lastPrinted>
  <dcterms:created xsi:type="dcterms:W3CDTF">2022-01-31T20:18:00Z</dcterms:created>
  <dcterms:modified xsi:type="dcterms:W3CDTF">2022-01-31T20:26:00Z</dcterms:modified>
</cp:coreProperties>
</file>