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5C" w:rsidRPr="003563DA" w:rsidRDefault="005F3E5C" w:rsidP="005F3E5C"/>
    <w:p w:rsidR="005F3E5C" w:rsidRDefault="005F3E5C" w:rsidP="005F3E5C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sz w:val="28"/>
          <w:szCs w:val="28"/>
        </w:rPr>
      </w:pPr>
    </w:p>
    <w:p w:rsidR="00B05CB4" w:rsidRPr="003563DA" w:rsidRDefault="00B05CB4" w:rsidP="00B05CB4">
      <w:pPr>
        <w:jc w:val="center"/>
        <w:rPr>
          <w:b/>
          <w:sz w:val="32"/>
        </w:rPr>
      </w:pPr>
      <w:r w:rsidRPr="003563DA">
        <w:rPr>
          <w:b/>
          <w:sz w:val="32"/>
        </w:rPr>
        <w:t xml:space="preserve"> Lei n</w:t>
      </w:r>
      <w:r w:rsidRPr="003563DA">
        <w:rPr>
          <w:b/>
          <w:sz w:val="32"/>
          <w:u w:val="single"/>
          <w:vertAlign w:val="superscript"/>
        </w:rPr>
        <w:t>o</w:t>
      </w:r>
      <w:r>
        <w:rPr>
          <w:b/>
          <w:sz w:val="32"/>
        </w:rPr>
        <w:t xml:space="preserve"> 1372</w:t>
      </w:r>
      <w:r w:rsidRPr="003563DA">
        <w:rPr>
          <w:b/>
          <w:sz w:val="32"/>
        </w:rPr>
        <w:t xml:space="preserve">, de </w:t>
      </w:r>
      <w:r w:rsidR="00242AB2">
        <w:rPr>
          <w:b/>
          <w:sz w:val="32"/>
        </w:rPr>
        <w:t>14</w:t>
      </w:r>
      <w:r>
        <w:rPr>
          <w:b/>
          <w:sz w:val="32"/>
        </w:rPr>
        <w:t xml:space="preserve"> de</w:t>
      </w:r>
      <w:r w:rsidR="00242AB2">
        <w:rPr>
          <w:b/>
          <w:sz w:val="32"/>
        </w:rPr>
        <w:t xml:space="preserve"> Abril</w:t>
      </w:r>
      <w:r>
        <w:rPr>
          <w:b/>
          <w:sz w:val="32"/>
        </w:rPr>
        <w:t xml:space="preserve"> de 2014</w:t>
      </w:r>
      <w:r w:rsidRPr="003563DA">
        <w:rPr>
          <w:b/>
          <w:sz w:val="32"/>
        </w:rPr>
        <w:t>.</w:t>
      </w:r>
    </w:p>
    <w:p w:rsidR="00B05CB4" w:rsidRPr="003563DA" w:rsidRDefault="00B05CB4" w:rsidP="00B05CB4"/>
    <w:p w:rsidR="00B05CB4" w:rsidRDefault="00B05CB4" w:rsidP="00B05CB4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sz w:val="28"/>
          <w:szCs w:val="28"/>
        </w:rPr>
      </w:pPr>
    </w:p>
    <w:p w:rsidR="00B05CB4" w:rsidRPr="00B05CB4" w:rsidRDefault="00B05CB4" w:rsidP="00B05CB4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Pr="00B05CB4">
        <w:rPr>
          <w:rFonts w:ascii="Times New Roman" w:hAnsi="Times New Roman"/>
          <w:b/>
          <w:sz w:val="28"/>
          <w:szCs w:val="28"/>
        </w:rPr>
        <w:t>utoriza o Poder Executivo Municipal a conceder auxílios financeiros a médicos participantes do Projeto Mais Médicos para o Brasil.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Default="00B05CB4" w:rsidP="00B05CB4">
      <w:pPr>
        <w:pStyle w:val="Recuodecorpodetexto2"/>
        <w:spacing w:after="0" w:line="240" w:lineRule="auto"/>
        <w:ind w:left="0"/>
        <w:jc w:val="both"/>
        <w:rPr>
          <w:sz w:val="28"/>
          <w:szCs w:val="28"/>
        </w:rPr>
      </w:pPr>
    </w:p>
    <w:p w:rsidR="00B05CB4" w:rsidRPr="00B05CB4" w:rsidRDefault="00B05CB4" w:rsidP="00B05CB4">
      <w:pPr>
        <w:pStyle w:val="Recuodecorpodetexto2"/>
        <w:spacing w:after="0" w:line="240" w:lineRule="auto"/>
        <w:ind w:left="0"/>
        <w:jc w:val="both"/>
        <w:rPr>
          <w:sz w:val="28"/>
          <w:szCs w:val="28"/>
        </w:rPr>
      </w:pPr>
      <w:r w:rsidRPr="00B05CB4">
        <w:rPr>
          <w:sz w:val="28"/>
          <w:szCs w:val="28"/>
        </w:rPr>
        <w:t>A Câmara Municipal de Estiva, Estado de Minas Gerais, aprovou e eu, João Marques Ferreira, Prefeito Municipal, sanciono a seguinte lei: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t>Art. 1</w:t>
      </w:r>
      <w:r w:rsidRPr="00B05CB4">
        <w:rPr>
          <w:b/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Fica o Poder Executivo Municipal autorizado a repassar recursos, a título de auxílio financeiro, aos médicos em atuação no município de Estiva participantes do Projeto Mais Médicos para o Brasil, instituído pela Lei Federal n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12.871, de 22 de outubro de 2013, segundo as diretrizes de implementação estabelecidas na Portaria Interministerial n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1.369-MS/MEC, de 8 de julho de 2013, destinadas à concessão de auxílio-moradia e auxílio-alimentação, conforme critérios estabelecidos na presente lei.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sz w:val="28"/>
          <w:szCs w:val="28"/>
        </w:rPr>
        <w:t>§ 1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Os médicos referidos nesta lei farão jus aos recursos desde que efetivamente cumpram seus deveres e compromissos assumidos junto ao Município e ao Ministério da Saúde.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sz w:val="28"/>
          <w:szCs w:val="28"/>
        </w:rPr>
        <w:t>§ 2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Os médicos residentes em imóvel próprio e/ou de familiar, localizado neste município ou em municípios vizinhos que fazem divisa territorial com Estiva, não terão direito ao auxílio-moradia.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t>Art. 2</w:t>
      </w:r>
      <w:r w:rsidRPr="00B05CB4">
        <w:rPr>
          <w:b/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Fica estabelecido o auxílio financeiro destinado ao custeio de despesas com moradia até o valor máximo de R$ 1.000,00 (um mil reais) mensais, devendo atender ao padrão médio de mercado para locação de imóvel praticado no município.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sz w:val="28"/>
          <w:szCs w:val="28"/>
        </w:rPr>
        <w:t xml:space="preserve"> 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sz w:val="28"/>
          <w:szCs w:val="28"/>
        </w:rPr>
        <w:t>§ 1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Farão jus ao auxílio financeiro para o custeio de despesas com moradia estabelecido na presente lei os médicos que comprovarem a necessidade do repasse do recurso mediante apresentação à Secretaria Municipal de Saúde de contrato de locação de imóvel residencial, devendo o repasse ser equivalente </w:t>
      </w:r>
      <w:r w:rsidRPr="00B05CB4">
        <w:rPr>
          <w:sz w:val="28"/>
          <w:szCs w:val="28"/>
        </w:rPr>
        <w:lastRenderedPageBreak/>
        <w:t xml:space="preserve">ao valor especificado no contrato de locação e perdurar durante a sua vigência, devendo ainda limitar-se ao valor máximo estabelecido do </w:t>
      </w:r>
      <w:r w:rsidRPr="00B05CB4">
        <w:rPr>
          <w:i/>
          <w:sz w:val="28"/>
          <w:szCs w:val="28"/>
        </w:rPr>
        <w:t>caput</w:t>
      </w:r>
      <w:r w:rsidRPr="00B05CB4">
        <w:rPr>
          <w:sz w:val="28"/>
          <w:szCs w:val="28"/>
        </w:rPr>
        <w:t xml:space="preserve"> deste artigo.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sz w:val="28"/>
          <w:szCs w:val="28"/>
        </w:rPr>
        <w:t>§ 2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O repasse do valor referente ao auxílio-moradia se dará mensalmente, até o 5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(quinto) dia útil do mês de utilização do imóvel locado, após aceite da Secretaria Municipal de Saúde do respectivo contrato de locação diretamente ao médico participante, de acordo com o estabelecido para execução do Projeto Mais Médicos para o Brasil.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sz w:val="28"/>
          <w:szCs w:val="28"/>
        </w:rPr>
        <w:t>§ 3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Fica o profissional médico participante obrigado a apresentar mensalmente comprovação do efetivo pagamento do aluguel.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t>Art. 3</w:t>
      </w:r>
      <w:r w:rsidRPr="00B05CB4">
        <w:rPr>
          <w:b/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Fica estabelecido o auxílio financeiro mensal para o custeio de despesas com alimentação no valor de R$ 500,00 (quinhentos reais).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sz w:val="28"/>
          <w:szCs w:val="28"/>
        </w:rPr>
        <w:t>Parágrafo único – Os recursos alusivos ao auxílio-alimentação serão repassados mensalmente, até o 5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(quinto) dia útil do mês subsequente ao mês de atividade do médico participante, a partir da data de efetivo exercício e mediante aceitação, pela Secretária Municipal de Saúde, do Termo de Compromisso firmado entre o profissional médico e o Ministério da Saúde.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t>Art. 4</w:t>
      </w:r>
      <w:r w:rsidRPr="00B05CB4">
        <w:rPr>
          <w:b/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Os repasses dos valores se darão no prazo máximo de até 36 (trinta e seis) meses, para o médico participante, de acordo com o estabelecido para execução do Projeto Mais Médicos para o Brasil, conforme Portaria Interministerial n</w:t>
      </w:r>
      <w:r w:rsidRPr="00B05CB4">
        <w:rPr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1.369-MS/MEC, de 8 de julho de 2013.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t>Art. 5</w:t>
      </w:r>
      <w:r w:rsidRPr="00B05CB4">
        <w:rPr>
          <w:b/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Em caso de afastamento do projeto, por qualquer motivação, o médico participante deverá comunicar à Secretaria Municipal de Saúde, que suspenderá de imediato os repasses dos recursos concedidos nos termos da presente lei.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t>Art. 6</w:t>
      </w:r>
      <w:r w:rsidRPr="00B05CB4">
        <w:rPr>
          <w:b/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A Secretaria Municipal de Saúde deverá informar ao médico participante a possibilidade de concessão dos auxílios financeiros estabelecidos nesta lei e ao Ministério da Saúde a modalidade ofertada, bem como o valor, o prazo e a forma de repasse.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t>Art. 7</w:t>
      </w:r>
      <w:r w:rsidRPr="00B05CB4">
        <w:rPr>
          <w:b/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As despesas decorrentes desta lei correrão à conta de dotações orçamentárias próprias da Secretaria Municipal de Saúde, consignadas no Orçamento do Município.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lastRenderedPageBreak/>
        <w:t>Art. 8</w:t>
      </w:r>
      <w:r w:rsidRPr="00B05CB4">
        <w:rPr>
          <w:b/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Fica o Poder Executivo Municipal, caso necessário, autorizado a proceder à suplementação orçamentária até o limite necessário à execução da presente lei.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t>Art. 9</w:t>
      </w:r>
      <w:r w:rsidRPr="00B05CB4">
        <w:rPr>
          <w:b/>
          <w:sz w:val="28"/>
          <w:szCs w:val="28"/>
          <w:u w:val="single"/>
          <w:vertAlign w:val="superscript"/>
        </w:rPr>
        <w:t>o</w:t>
      </w:r>
      <w:r w:rsidRPr="00B05CB4">
        <w:rPr>
          <w:sz w:val="28"/>
          <w:szCs w:val="28"/>
        </w:rPr>
        <w:t xml:space="preserve"> – Os casos não previstos nesta lei relativos aos médicos participantes serão avaliados pela Secretaria Municipal de Saúde junto à coordenação do Projeto Mais Médicos para o Brasil.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  <w:r w:rsidRPr="00B05CB4">
        <w:rPr>
          <w:b/>
          <w:sz w:val="28"/>
          <w:szCs w:val="28"/>
        </w:rPr>
        <w:t>Art. 10</w:t>
      </w:r>
      <w:r w:rsidRPr="00B05CB4">
        <w:rPr>
          <w:sz w:val="28"/>
          <w:szCs w:val="28"/>
        </w:rPr>
        <w:t xml:space="preserve"> – Esta lei entrará em vigor na data de sua publicação.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242AB2" w:rsidP="00B05CB4">
      <w:pPr>
        <w:jc w:val="both"/>
        <w:rPr>
          <w:sz w:val="28"/>
          <w:szCs w:val="28"/>
        </w:rPr>
      </w:pPr>
      <w:r>
        <w:rPr>
          <w:sz w:val="28"/>
          <w:szCs w:val="28"/>
        </w:rPr>
        <w:t>Estiva, 14</w:t>
      </w:r>
      <w:r w:rsidR="00B05CB4" w:rsidRPr="00B05CB4"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 w:rsidR="00B05CB4" w:rsidRPr="00B05CB4">
        <w:rPr>
          <w:sz w:val="28"/>
          <w:szCs w:val="28"/>
        </w:rPr>
        <w:t xml:space="preserve"> de 2014.</w:t>
      </w: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jc w:val="both"/>
        <w:rPr>
          <w:sz w:val="28"/>
          <w:szCs w:val="28"/>
        </w:rPr>
      </w:pPr>
    </w:p>
    <w:p w:rsidR="00B05CB4" w:rsidRPr="00B05CB4" w:rsidRDefault="00B05CB4" w:rsidP="00B05CB4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  <w:r w:rsidRPr="00B05CB4">
        <w:rPr>
          <w:b/>
          <w:smallCaps/>
          <w:sz w:val="28"/>
          <w:szCs w:val="28"/>
        </w:rPr>
        <w:t>João Marques Ferreira</w:t>
      </w:r>
    </w:p>
    <w:p w:rsidR="00B05CB4" w:rsidRPr="00B05CB4" w:rsidRDefault="00B05CB4" w:rsidP="00B05CB4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  <w:r w:rsidRPr="00B05CB4">
        <w:rPr>
          <w:b/>
          <w:smallCaps/>
          <w:sz w:val="28"/>
          <w:szCs w:val="28"/>
        </w:rPr>
        <w:t>Prefeito Municipal</w:t>
      </w:r>
    </w:p>
    <w:p w:rsidR="00B05CB4" w:rsidRPr="006761B5" w:rsidRDefault="00B05CB4" w:rsidP="00B05CB4">
      <w:pPr>
        <w:jc w:val="center"/>
        <w:rPr>
          <w:b/>
        </w:rPr>
      </w:pPr>
    </w:p>
    <w:p w:rsidR="00B05CB4" w:rsidRPr="006761B5" w:rsidRDefault="00B05CB4" w:rsidP="00B05CB4">
      <w:pPr>
        <w:jc w:val="center"/>
        <w:rPr>
          <w:b/>
        </w:rPr>
      </w:pPr>
    </w:p>
    <w:p w:rsidR="00B05CB4" w:rsidRPr="006761B5" w:rsidRDefault="00B05CB4" w:rsidP="00B05CB4">
      <w:pPr>
        <w:jc w:val="center"/>
        <w:rPr>
          <w:b/>
        </w:rPr>
      </w:pPr>
    </w:p>
    <w:sectPr w:rsidR="00B05CB4" w:rsidRPr="006761B5" w:rsidSect="00163E23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D32" w:rsidRDefault="00B66D32" w:rsidP="007B6586">
      <w:r>
        <w:separator/>
      </w:r>
    </w:p>
  </w:endnote>
  <w:endnote w:type="continuationSeparator" w:id="1">
    <w:p w:rsidR="00B66D32" w:rsidRDefault="00B66D32" w:rsidP="007B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8C63B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75A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3E23" w:rsidRDefault="00B66D3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860"/>
      <w:docPartObj>
        <w:docPartGallery w:val="Page Numbers (Bottom of Page)"/>
        <w:docPartUnique/>
      </w:docPartObj>
    </w:sdtPr>
    <w:sdtContent>
      <w:p w:rsidR="00163E23" w:rsidRDefault="008C63B1" w:rsidP="00163E23">
        <w:pPr>
          <w:pStyle w:val="Rodap"/>
          <w:framePr w:wrap="around" w:vAnchor="text" w:hAnchor="margin" w:xAlign="right" w:y="1"/>
          <w:jc w:val="right"/>
        </w:pPr>
        <w:r>
          <w:fldChar w:fldCharType="begin"/>
        </w:r>
        <w:r w:rsidR="003675AB">
          <w:instrText xml:space="preserve"> PAGE   \* MERGEFORMAT </w:instrText>
        </w:r>
        <w:r>
          <w:fldChar w:fldCharType="separate"/>
        </w:r>
        <w:r w:rsidR="00242AB2">
          <w:rPr>
            <w:noProof/>
          </w:rPr>
          <w:t>1</w:t>
        </w:r>
        <w:r>
          <w:fldChar w:fldCharType="end"/>
        </w:r>
      </w:p>
    </w:sdtContent>
  </w:sdt>
  <w:p w:rsidR="00163E23" w:rsidRDefault="00B66D32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D32" w:rsidRDefault="00B66D32" w:rsidP="007B6586">
      <w:r>
        <w:separator/>
      </w:r>
    </w:p>
  </w:footnote>
  <w:footnote w:type="continuationSeparator" w:id="1">
    <w:p w:rsidR="00B66D32" w:rsidRDefault="00B66D32" w:rsidP="007B6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8C63B1">
    <w:pPr>
      <w:jc w:val="center"/>
      <w:rPr>
        <w:rFonts w:ascii="Old English" w:hAnsi="Old English"/>
        <w:color w:val="0000FF"/>
        <w:sz w:val="44"/>
        <w:szCs w:val="48"/>
      </w:rPr>
    </w:pPr>
    <w:r w:rsidRPr="008C63B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3675AB">
      <w:rPr>
        <w:rFonts w:ascii="Old English" w:hAnsi="Old English"/>
        <w:color w:val="0000FF"/>
        <w:sz w:val="48"/>
        <w:szCs w:val="48"/>
      </w:rPr>
      <w:t xml:space="preserve">   </w:t>
    </w:r>
    <w:r w:rsidR="003675AB">
      <w:rPr>
        <w:rFonts w:ascii="Old English" w:hAnsi="Old English"/>
        <w:color w:val="0000FF"/>
        <w:sz w:val="36"/>
        <w:szCs w:val="48"/>
      </w:rPr>
      <w:t xml:space="preserve">Prefeitura Municipal de  </w:t>
    </w:r>
    <w:r w:rsidR="00300CF8">
      <w:rPr>
        <w:rFonts w:ascii="Old English" w:hAnsi="Old English"/>
        <w:color w:val="0000FF"/>
        <w:sz w:val="36"/>
        <w:szCs w:val="48"/>
      </w:rPr>
      <w:t>E</w:t>
    </w:r>
    <w:r w:rsidR="003675AB">
      <w:rPr>
        <w:rFonts w:ascii="Old English" w:hAnsi="Old English"/>
        <w:color w:val="0000FF"/>
        <w:sz w:val="36"/>
        <w:szCs w:val="48"/>
      </w:rPr>
      <w:t>stiva – MG</w:t>
    </w:r>
  </w:p>
  <w:p w:rsidR="00163E23" w:rsidRDefault="003675AB">
    <w:pPr>
      <w:pStyle w:val="Ttulo5"/>
    </w:pPr>
    <w:r>
      <w:rPr>
        <w:i/>
      </w:rPr>
      <w:t>Semeando a Mudança</w:t>
    </w:r>
  </w:p>
  <w:p w:rsidR="00163E23" w:rsidRDefault="003675AB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1122</w:t>
    </w:r>
  </w:p>
  <w:p w:rsidR="00163E23" w:rsidRDefault="00B66D32">
    <w:pPr>
      <w:jc w:val="both"/>
      <w:rPr>
        <w:rFonts w:ascii="Arial Narrow" w:hAnsi="Arial Narrow"/>
        <w:b/>
      </w:rPr>
    </w:pPr>
  </w:p>
  <w:p w:rsidR="00163E23" w:rsidRDefault="00B66D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72E7"/>
    <w:rsid w:val="0002755D"/>
    <w:rsid w:val="00053C94"/>
    <w:rsid w:val="001908E6"/>
    <w:rsid w:val="00190E61"/>
    <w:rsid w:val="001F0027"/>
    <w:rsid w:val="00207516"/>
    <w:rsid w:val="00212145"/>
    <w:rsid w:val="00242AB2"/>
    <w:rsid w:val="00261544"/>
    <w:rsid w:val="00280F31"/>
    <w:rsid w:val="002867CD"/>
    <w:rsid w:val="002E5F37"/>
    <w:rsid w:val="00300CF8"/>
    <w:rsid w:val="003675AB"/>
    <w:rsid w:val="003744DC"/>
    <w:rsid w:val="003D67E5"/>
    <w:rsid w:val="00436118"/>
    <w:rsid w:val="004574B9"/>
    <w:rsid w:val="00504E79"/>
    <w:rsid w:val="00526C44"/>
    <w:rsid w:val="0055496C"/>
    <w:rsid w:val="005F3E5C"/>
    <w:rsid w:val="00696EBE"/>
    <w:rsid w:val="007A72E7"/>
    <w:rsid w:val="007B64C1"/>
    <w:rsid w:val="007B6586"/>
    <w:rsid w:val="00852828"/>
    <w:rsid w:val="008C63B1"/>
    <w:rsid w:val="008E583F"/>
    <w:rsid w:val="00901381"/>
    <w:rsid w:val="00902501"/>
    <w:rsid w:val="00915EF1"/>
    <w:rsid w:val="009420F7"/>
    <w:rsid w:val="00992A0A"/>
    <w:rsid w:val="009C7A69"/>
    <w:rsid w:val="009E06CF"/>
    <w:rsid w:val="00A2352B"/>
    <w:rsid w:val="00AB7759"/>
    <w:rsid w:val="00B05CB4"/>
    <w:rsid w:val="00B66D32"/>
    <w:rsid w:val="00C1654B"/>
    <w:rsid w:val="00C27F99"/>
    <w:rsid w:val="00CF2760"/>
    <w:rsid w:val="00DA60D5"/>
    <w:rsid w:val="00E0264B"/>
    <w:rsid w:val="00F22128"/>
    <w:rsid w:val="00F47574"/>
    <w:rsid w:val="00FC5DFC"/>
    <w:rsid w:val="00FE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A72E7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A72E7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A7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A72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A72E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A72E7"/>
  </w:style>
  <w:style w:type="paragraph" w:styleId="Recuodecorpodetexto">
    <w:name w:val="Body Text Indent"/>
    <w:basedOn w:val="Normal"/>
    <w:link w:val="RecuodecorpodetextoChar"/>
    <w:unhideWhenUsed/>
    <w:rsid w:val="007A72E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7A72E7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7A72E7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7A72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7F9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3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14F64-065C-4F36-B37B-342E00D9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2014-03-25T11:57:00Z</cp:lastPrinted>
  <dcterms:created xsi:type="dcterms:W3CDTF">2014-04-08T11:33:00Z</dcterms:created>
  <dcterms:modified xsi:type="dcterms:W3CDTF">2014-04-14T14:12:00Z</dcterms:modified>
</cp:coreProperties>
</file>