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66" w:rsidRPr="00854E66" w:rsidRDefault="00816594" w:rsidP="00854E66">
      <w:pPr>
        <w:pStyle w:val="Cabealho"/>
        <w:tabs>
          <w:tab w:val="clear" w:pos="4419"/>
          <w:tab w:val="clear" w:pos="8838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Projeto de lei</w:t>
      </w:r>
      <w:r w:rsidR="00854E66">
        <w:rPr>
          <w:rFonts w:ascii="Times New Roman" w:hAnsi="Times New Roman"/>
          <w:b/>
          <w:color w:val="000000"/>
          <w:sz w:val="26"/>
          <w:szCs w:val="26"/>
        </w:rPr>
        <w:t xml:space="preserve"> Municipal N.º </w:t>
      </w:r>
      <w:r w:rsidR="006F6FC4">
        <w:rPr>
          <w:rFonts w:ascii="Times New Roman" w:hAnsi="Times New Roman"/>
          <w:b/>
          <w:color w:val="000000"/>
          <w:sz w:val="26"/>
          <w:szCs w:val="26"/>
        </w:rPr>
        <w:t>06</w:t>
      </w:r>
      <w:r w:rsidR="00854E66">
        <w:rPr>
          <w:rFonts w:ascii="Times New Roman" w:hAnsi="Times New Roman"/>
          <w:b/>
          <w:color w:val="000000"/>
          <w:sz w:val="26"/>
          <w:szCs w:val="26"/>
        </w:rPr>
        <w:t>/2012</w:t>
      </w:r>
    </w:p>
    <w:p w:rsidR="00854E66" w:rsidRPr="00854E66" w:rsidRDefault="00854E66" w:rsidP="00854E66">
      <w:pPr>
        <w:pStyle w:val="Cabealho"/>
        <w:tabs>
          <w:tab w:val="clear" w:pos="4419"/>
          <w:tab w:val="clear" w:pos="8838"/>
        </w:tabs>
        <w:spacing w:line="283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854E66" w:rsidRPr="00854E66" w:rsidRDefault="00854E66" w:rsidP="00854E66">
      <w:pPr>
        <w:pStyle w:val="Cabealho"/>
        <w:tabs>
          <w:tab w:val="clear" w:pos="4419"/>
          <w:tab w:val="clear" w:pos="8838"/>
        </w:tabs>
        <w:spacing w:line="283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674055" w:rsidRDefault="00674055" w:rsidP="00674055">
      <w:pPr>
        <w:ind w:left="3686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>Proíbe o funcionamento dos equipamentos de so</w:t>
      </w:r>
      <w:r w:rsidR="008B5B82">
        <w:rPr>
          <w:rFonts w:ascii="Times New Roman" w:hAnsi="Times New Roman"/>
          <w:sz w:val="26"/>
          <w:szCs w:val="26"/>
        </w:rPr>
        <w:t>m automotivos nas vias, praças</w:t>
      </w:r>
      <w:r w:rsidRPr="00674055">
        <w:rPr>
          <w:rFonts w:ascii="Times New Roman" w:hAnsi="Times New Roman"/>
          <w:sz w:val="26"/>
          <w:szCs w:val="26"/>
        </w:rPr>
        <w:t xml:space="preserve"> e demais logradouros</w:t>
      </w:r>
      <w:r w:rsidR="009725A9">
        <w:rPr>
          <w:rFonts w:ascii="Times New Roman" w:hAnsi="Times New Roman"/>
          <w:sz w:val="26"/>
          <w:szCs w:val="26"/>
        </w:rPr>
        <w:t xml:space="preserve"> </w:t>
      </w:r>
      <w:r w:rsidRPr="00674055">
        <w:rPr>
          <w:rFonts w:ascii="Times New Roman" w:hAnsi="Times New Roman"/>
          <w:sz w:val="26"/>
          <w:szCs w:val="26"/>
        </w:rPr>
        <w:t xml:space="preserve">públicos no âmbito do Município de </w:t>
      </w:r>
      <w:r w:rsidR="009725A9">
        <w:rPr>
          <w:rFonts w:ascii="Times New Roman" w:hAnsi="Times New Roman"/>
          <w:sz w:val="26"/>
          <w:szCs w:val="26"/>
        </w:rPr>
        <w:t>Estiva-MG</w:t>
      </w:r>
      <w:r w:rsidRPr="00674055">
        <w:rPr>
          <w:rFonts w:ascii="Times New Roman" w:hAnsi="Times New Roman"/>
          <w:sz w:val="26"/>
          <w:szCs w:val="26"/>
        </w:rPr>
        <w:t>, e dá outras providências.</w:t>
      </w:r>
    </w:p>
    <w:p w:rsidR="009725A9" w:rsidRDefault="009725A9" w:rsidP="00674055">
      <w:pPr>
        <w:ind w:left="3686"/>
        <w:jc w:val="both"/>
        <w:rPr>
          <w:rFonts w:ascii="Times New Roman" w:hAnsi="Times New Roman"/>
          <w:sz w:val="26"/>
          <w:szCs w:val="26"/>
        </w:rPr>
      </w:pPr>
    </w:p>
    <w:p w:rsidR="009725A9" w:rsidRPr="00674055" w:rsidRDefault="009725A9" w:rsidP="00674055">
      <w:pPr>
        <w:ind w:left="3686"/>
        <w:jc w:val="both"/>
        <w:rPr>
          <w:rFonts w:ascii="Times New Roman" w:hAnsi="Times New Roman"/>
          <w:sz w:val="26"/>
          <w:szCs w:val="26"/>
        </w:rPr>
      </w:pPr>
    </w:p>
    <w:p w:rsidR="00674055" w:rsidRPr="00674055" w:rsidRDefault="009725A9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Prefeito Municipal de Estiva, Estado de Minas Gerais faço saber que a </w:t>
      </w:r>
      <w:r w:rsidR="00674055" w:rsidRPr="00674055">
        <w:rPr>
          <w:rFonts w:ascii="Times New Roman" w:hAnsi="Times New Roman"/>
          <w:sz w:val="26"/>
          <w:szCs w:val="26"/>
        </w:rPr>
        <w:t>Câmara Municipal aprovou e eu sanciono a seguinte Lei: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 xml:space="preserve">Art. 1º – Fica expressamente vedado o funcionamento dos equipamentos de som automotivo e equipamentos sonoros </w:t>
      </w:r>
      <w:r w:rsidR="009725A9">
        <w:rPr>
          <w:rFonts w:ascii="Times New Roman" w:hAnsi="Times New Roman"/>
          <w:sz w:val="26"/>
          <w:szCs w:val="26"/>
        </w:rPr>
        <w:t xml:space="preserve">assemelhados, nas vias, praças </w:t>
      </w:r>
      <w:r w:rsidRPr="00674055">
        <w:rPr>
          <w:rFonts w:ascii="Times New Roman" w:hAnsi="Times New Roman"/>
          <w:sz w:val="26"/>
          <w:szCs w:val="26"/>
        </w:rPr>
        <w:t xml:space="preserve">e demais logradouros públicos no âmbito do Município </w:t>
      </w:r>
      <w:r w:rsidR="009725A9">
        <w:rPr>
          <w:rFonts w:ascii="Times New Roman" w:hAnsi="Times New Roman"/>
          <w:sz w:val="26"/>
          <w:szCs w:val="26"/>
        </w:rPr>
        <w:t>de Estiva.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>Parágrafo Único – A proibição de que trata este artigo se estende aos espaços privados de livre acesso ao público, tais como postos de combustíveis e estacionamentos.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>Art. 2º – O descumprimento do estabelecido nesta Lei acarretará a apreensão imediata do equipamento.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>Parágrafo Único – Para a retirada do equipamento deverá ser observado o procedimento administrativo ao qual se refere o § 1º do Art. 5º desta Lei.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lastRenderedPageBreak/>
        <w:t>Art. 3º – Para os efe</w:t>
      </w:r>
      <w:r w:rsidR="009725A9">
        <w:rPr>
          <w:rFonts w:ascii="Times New Roman" w:hAnsi="Times New Roman"/>
          <w:sz w:val="26"/>
          <w:szCs w:val="26"/>
        </w:rPr>
        <w:t>itos da presente Lei, considera</w:t>
      </w:r>
      <w:r w:rsidRPr="00674055">
        <w:rPr>
          <w:rFonts w:ascii="Times New Roman" w:hAnsi="Times New Roman"/>
          <w:sz w:val="26"/>
          <w:szCs w:val="26"/>
        </w:rPr>
        <w:t xml:space="preserve">-se </w:t>
      </w:r>
      <w:r w:rsidR="009725A9">
        <w:rPr>
          <w:rFonts w:ascii="Times New Roman" w:hAnsi="Times New Roman"/>
          <w:sz w:val="26"/>
          <w:szCs w:val="26"/>
        </w:rPr>
        <w:t xml:space="preserve">som automotivo </w:t>
      </w:r>
      <w:r w:rsidRPr="00674055">
        <w:rPr>
          <w:rFonts w:ascii="Times New Roman" w:hAnsi="Times New Roman"/>
          <w:sz w:val="26"/>
          <w:szCs w:val="26"/>
        </w:rPr>
        <w:t>todo e qualquer equipamento de som automotivo rebocado, instalado ou acoplado nos porta-malas ou sobre a carroceria dos veículos.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>Art. 4º – A condução dos equipamentos aos quais se refere esta Lei, por meio de</w:t>
      </w:r>
      <w:r w:rsidR="009725A9">
        <w:rPr>
          <w:rFonts w:ascii="Times New Roman" w:hAnsi="Times New Roman"/>
          <w:sz w:val="26"/>
          <w:szCs w:val="26"/>
        </w:rPr>
        <w:t xml:space="preserve"> </w:t>
      </w:r>
      <w:r w:rsidRPr="00674055">
        <w:rPr>
          <w:rFonts w:ascii="Times New Roman" w:hAnsi="Times New Roman"/>
          <w:sz w:val="26"/>
          <w:szCs w:val="26"/>
        </w:rPr>
        <w:t>reboque, acomodação no porta-malas ou sobre a carroceria dos veículos, deverá ser</w:t>
      </w:r>
      <w:r w:rsidR="009725A9">
        <w:rPr>
          <w:rFonts w:ascii="Times New Roman" w:hAnsi="Times New Roman"/>
          <w:sz w:val="26"/>
          <w:szCs w:val="26"/>
        </w:rPr>
        <w:t xml:space="preserve"> </w:t>
      </w:r>
      <w:r w:rsidRPr="00674055">
        <w:rPr>
          <w:rFonts w:ascii="Times New Roman" w:hAnsi="Times New Roman"/>
          <w:sz w:val="26"/>
          <w:szCs w:val="26"/>
        </w:rPr>
        <w:t>feita, obrigatoriamente, com proteção de capa acústica, cobrindo integralmente os cones dos alto falantes, sob pena de aplicação das sanções previstas no Art. 5º desta Lei.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 xml:space="preserve">Art. 5º – Sem prejuízo das sanções de natureza civil, penal e das definidas em legislação específica, fica o infrator, o proprietário do veículo ou ambos, solidariamente, </w:t>
      </w:r>
      <w:r w:rsidR="009725A9">
        <w:rPr>
          <w:rFonts w:ascii="Times New Roman" w:hAnsi="Times New Roman"/>
          <w:sz w:val="26"/>
          <w:szCs w:val="26"/>
        </w:rPr>
        <w:t xml:space="preserve"> </w:t>
      </w:r>
      <w:r w:rsidRPr="00674055">
        <w:rPr>
          <w:rFonts w:ascii="Times New Roman" w:hAnsi="Times New Roman"/>
          <w:sz w:val="26"/>
          <w:szCs w:val="26"/>
        </w:rPr>
        <w:t>conforme o caso, sujeito ao pagamento de multa em caso de descumprimento do estabelecido nesta Lei.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>§ 1º – A pena de multa será aplicada mediante procedimento administrativo a ser estabelecido em regulamento, observados o contraditório e a ampla defesa.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>§ 2º – O valor da multa será de 300 (trezentas) vezes o valor da Unidade Fiscal de Referência –</w:t>
      </w:r>
      <w:r w:rsidR="009725A9">
        <w:rPr>
          <w:rFonts w:ascii="Times New Roman" w:hAnsi="Times New Roman"/>
          <w:sz w:val="26"/>
          <w:szCs w:val="26"/>
        </w:rPr>
        <w:t xml:space="preserve"> </w:t>
      </w:r>
      <w:r w:rsidRPr="00674055">
        <w:rPr>
          <w:rFonts w:ascii="Times New Roman" w:hAnsi="Times New Roman"/>
          <w:sz w:val="26"/>
          <w:szCs w:val="26"/>
        </w:rPr>
        <w:t>UFIR, dobrada a cada reincidência, respeitado o limite de 3.000 (três mil) vezes o valor da UFIR.</w:t>
      </w:r>
    </w:p>
    <w:p w:rsidR="009725A9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 xml:space="preserve">§ 3º – Os valores arrecadados através da aplicação das penalidades previstas nesta Lei serão revertidos para a conta única do Município de </w:t>
      </w:r>
      <w:r w:rsidR="009725A9">
        <w:rPr>
          <w:rFonts w:ascii="Times New Roman" w:hAnsi="Times New Roman"/>
          <w:sz w:val="26"/>
          <w:szCs w:val="26"/>
        </w:rPr>
        <w:t>Estiva</w:t>
      </w:r>
      <w:r w:rsidRPr="00674055">
        <w:rPr>
          <w:rFonts w:ascii="Times New Roman" w:hAnsi="Times New Roman"/>
          <w:sz w:val="26"/>
          <w:szCs w:val="26"/>
        </w:rPr>
        <w:t>.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>Art. 6º – Desde que atendam aos limites já estabelecidos pela legislação ambiental, não se incluem nas exigências desta Lei a utilização de aparelhagem sonora: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>I – Instalada no habitáculo do veículo, com a finalidade de emissão sonora exclusivamente para o seu interior;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lastRenderedPageBreak/>
        <w:t>II – Em eventos do Calendário Oficial ou expressamente autorizados pelo Município, desde que façam parte de sua programação;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>III – Em manifestações religiosas, sindicais ou políticas, observada a legislação pertinente;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>IV – Utilizada na publicidade sonora, atendida a legislação específica.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 xml:space="preserve">Art. 7º – Fica o Município de </w:t>
      </w:r>
      <w:r w:rsidR="009725A9">
        <w:rPr>
          <w:rFonts w:ascii="Times New Roman" w:hAnsi="Times New Roman"/>
          <w:sz w:val="26"/>
          <w:szCs w:val="26"/>
        </w:rPr>
        <w:t>Estiva</w:t>
      </w:r>
      <w:r w:rsidRPr="00674055">
        <w:rPr>
          <w:rFonts w:ascii="Times New Roman" w:hAnsi="Times New Roman"/>
          <w:sz w:val="26"/>
          <w:szCs w:val="26"/>
        </w:rPr>
        <w:t>, através do órgão competente e com observância à legislação pertinente, autorizado a licenciar espaços para a realização dos campeonatos de som automotivo, bem como autorizar eventos assemelhados.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>§ 1º – O licenciamento e a autorização aos quais se refere o caput deste artigo só poderão ser concedidos a locais que esteja assegurado o devido isolamento acústico ou condições ambientais que assegurem a inexistência de qualquer perturbação ao sossego público.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 xml:space="preserve">§ 2º – Qualquer cidadão que venha a sofrer incômodo decorrente de eventos entre os tipificados no </w:t>
      </w:r>
      <w:r w:rsidRPr="009725A9">
        <w:rPr>
          <w:rFonts w:ascii="Times New Roman" w:hAnsi="Times New Roman"/>
          <w:i/>
          <w:sz w:val="26"/>
          <w:szCs w:val="26"/>
        </w:rPr>
        <w:t>caput</w:t>
      </w:r>
      <w:r w:rsidRPr="00674055">
        <w:rPr>
          <w:rFonts w:ascii="Times New Roman" w:hAnsi="Times New Roman"/>
          <w:sz w:val="26"/>
          <w:szCs w:val="26"/>
        </w:rPr>
        <w:t xml:space="preserve"> deste artigo poderá formalizar reclamação ao órgão competente que, verificada a procedência da queixa, promoverá a suspensão imediata do mesmo.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t>§ 3º – A reclamação prevista no § 2º deste Artigo ensejará a abertura de processo administrativo para apuração da queixa, sujeitando o infrator às penalidades prevista no Art. 5º desta Lei.</w:t>
      </w:r>
    </w:p>
    <w:p w:rsidR="00674055" w:rsidRPr="00674055" w:rsidRDefault="009725A9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Art. 8º – Fica </w:t>
      </w:r>
      <w:r w:rsidRPr="00AA779E">
        <w:rPr>
          <w:rFonts w:ascii="Times New Roman" w:hAnsi="Times New Roman"/>
          <w:color w:val="000000" w:themeColor="text1"/>
          <w:sz w:val="26"/>
          <w:szCs w:val="26"/>
        </w:rPr>
        <w:t xml:space="preserve">a Secretaria de Obras </w:t>
      </w:r>
      <w:r w:rsidR="00674055" w:rsidRPr="00AA779E">
        <w:rPr>
          <w:rFonts w:ascii="Times New Roman" w:hAnsi="Times New Roman"/>
          <w:color w:val="000000" w:themeColor="text1"/>
          <w:sz w:val="26"/>
          <w:szCs w:val="26"/>
        </w:rPr>
        <w:t>a proceder</w:t>
      </w:r>
      <w:r w:rsidR="00674055" w:rsidRPr="00674055">
        <w:rPr>
          <w:rFonts w:ascii="Times New Roman" w:hAnsi="Times New Roman"/>
          <w:sz w:val="26"/>
          <w:szCs w:val="26"/>
        </w:rPr>
        <w:t xml:space="preserve"> à fiscalização e a realizar todos os atos necessários à im</w:t>
      </w:r>
      <w:r>
        <w:rPr>
          <w:rFonts w:ascii="Times New Roman" w:hAnsi="Times New Roman"/>
          <w:sz w:val="26"/>
          <w:szCs w:val="26"/>
        </w:rPr>
        <w:t xml:space="preserve">plementação do objeto desta Lei, que poderá </w:t>
      </w:r>
      <w:r w:rsidR="00674055" w:rsidRPr="00674055">
        <w:rPr>
          <w:rFonts w:ascii="Times New Roman" w:hAnsi="Times New Roman"/>
          <w:sz w:val="26"/>
          <w:szCs w:val="26"/>
        </w:rPr>
        <w:t>realizar parcerias ou convênios com a Guarda Municipal, com os órgãos de trânsito e</w:t>
      </w:r>
      <w:r>
        <w:rPr>
          <w:rFonts w:ascii="Times New Roman" w:hAnsi="Times New Roman"/>
          <w:sz w:val="26"/>
          <w:szCs w:val="26"/>
        </w:rPr>
        <w:t xml:space="preserve"> </w:t>
      </w:r>
      <w:r w:rsidR="00674055" w:rsidRPr="00674055">
        <w:rPr>
          <w:rFonts w:ascii="Times New Roman" w:hAnsi="Times New Roman"/>
          <w:sz w:val="26"/>
          <w:szCs w:val="26"/>
        </w:rPr>
        <w:t>Meio Ambiente nas esferas municipal, estadual e federal, com a Polícia Militar e Civil, e com o Ministério Público, tendo em vista o cumprimento desta Lei.</w:t>
      </w:r>
    </w:p>
    <w:p w:rsidR="00674055" w:rsidRPr="00674055" w:rsidRDefault="00674055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74055">
        <w:rPr>
          <w:rFonts w:ascii="Times New Roman" w:hAnsi="Times New Roman"/>
          <w:sz w:val="26"/>
          <w:szCs w:val="26"/>
        </w:rPr>
        <w:lastRenderedPageBreak/>
        <w:t>Art. 9º – Esta Lei terá 90 (noventa) dias para entrar em vigor, revogadas as disposições em contrário.</w:t>
      </w:r>
    </w:p>
    <w:p w:rsidR="009725A9" w:rsidRDefault="009725A9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645D7" w:rsidRDefault="009725A9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Município de Estiva, aos ____ do mês de _____ de 2012</w:t>
      </w:r>
      <w:r w:rsidR="00674055" w:rsidRPr="00674055">
        <w:rPr>
          <w:rFonts w:ascii="Times New Roman" w:hAnsi="Times New Roman"/>
          <w:sz w:val="26"/>
          <w:szCs w:val="26"/>
        </w:rPr>
        <w:t>.</w:t>
      </w:r>
    </w:p>
    <w:p w:rsidR="009725A9" w:rsidRDefault="009725A9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A779E" w:rsidRDefault="00AA779E" w:rsidP="00AA779E">
      <w:pPr>
        <w:spacing w:after="0" w:line="384" w:lineRule="atLeast"/>
        <w:ind w:firstLine="840"/>
        <w:jc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Wanderley Pereira dos Reis</w:t>
      </w:r>
    </w:p>
    <w:p w:rsidR="00AA779E" w:rsidRPr="00672DB9" w:rsidRDefault="00AA779E" w:rsidP="00AA779E">
      <w:pPr>
        <w:spacing w:after="0" w:line="384" w:lineRule="atLeast"/>
        <w:ind w:firstLine="840"/>
        <w:jc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Vereador</w:t>
      </w:r>
    </w:p>
    <w:p w:rsidR="00AA779E" w:rsidRDefault="00AA779E" w:rsidP="00AA779E">
      <w:pPr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9725A9" w:rsidRDefault="009725A9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A779E" w:rsidRDefault="00AA779E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A779E" w:rsidRDefault="00AA779E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A779E" w:rsidRDefault="00AA779E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A779E" w:rsidRDefault="00AA779E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A779E" w:rsidRDefault="00AA779E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A779E" w:rsidRDefault="00AA779E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A779E" w:rsidRDefault="00AA779E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A779E" w:rsidRDefault="00AA779E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A779E" w:rsidRDefault="00AA779E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A779E" w:rsidRDefault="00AA779E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A779E" w:rsidRDefault="00AA779E" w:rsidP="00AA779E">
      <w:pPr>
        <w:jc w:val="both"/>
        <w:rPr>
          <w:rFonts w:ascii="Times New Roman" w:hAnsi="Times New Roman"/>
          <w:sz w:val="26"/>
          <w:szCs w:val="26"/>
        </w:rPr>
      </w:pPr>
    </w:p>
    <w:p w:rsidR="009725A9" w:rsidRPr="009725A9" w:rsidRDefault="009725A9" w:rsidP="009725A9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725A9">
        <w:rPr>
          <w:rFonts w:ascii="Times New Roman" w:hAnsi="Times New Roman"/>
          <w:b/>
          <w:sz w:val="26"/>
          <w:szCs w:val="26"/>
        </w:rPr>
        <w:lastRenderedPageBreak/>
        <w:t>EXPOSIÇÃO DE MOTIVOS</w:t>
      </w:r>
    </w:p>
    <w:p w:rsidR="009725A9" w:rsidRDefault="009725A9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725A9" w:rsidRDefault="009725A9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Tem o presente projeto de lei estabelecer a devida regulamentação para a a utilização de sonorização automotiva, que inegavelmente se insere dentro das questões ambientais, relativa à poluição sonora.</w:t>
      </w:r>
    </w:p>
    <w:p w:rsidR="00672DB9" w:rsidRPr="00672DB9" w:rsidRDefault="00672DB9" w:rsidP="00672DB9">
      <w:pPr>
        <w:spacing w:after="0" w:line="384" w:lineRule="atLeast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672DB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Vários estudos demonstram que a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emissão </w:t>
      </w:r>
      <w:r w:rsidRPr="00672DB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 ruídos provoca malefícios à saúde humana, causando distúrbios físicos e mentais. Ainda mais: a própria emissão irregular de ruídos, ou sons ocasiona perturbação à segurança viária, ao sossego público e ofende o meio ambiente, afetando o interesse coletivo e difuso de um trânsito seguro e da qualidade de vida.</w:t>
      </w:r>
    </w:p>
    <w:p w:rsidR="00672DB9" w:rsidRPr="00672DB9" w:rsidRDefault="00672DB9" w:rsidP="00672DB9">
      <w:pPr>
        <w:spacing w:after="300" w:line="384" w:lineRule="atLeast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672DB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Dependendo da intensidade, os sons ou ruídos podem causar desatenção e perturbação aos sinais sonoros de trânsito (ordens dos agentes de trânsito; dispositivos de alarme de veículos de emergência e segurança – art. 29, VI; sinais de advertência de outros veículos – art. 41), bem como provocar o estresse, distúrbios físicos, mentais e psicológicos, insônia e os conhecidos problemas auditivos (perda da capacidade auditiva mínima até a surdez), com reflexos diretos nas relações viárias e humanas.</w:t>
      </w:r>
    </w:p>
    <w:p w:rsidR="00672DB9" w:rsidRPr="00672DB9" w:rsidRDefault="00672DB9" w:rsidP="00672DB9">
      <w:pPr>
        <w:spacing w:after="300" w:line="384" w:lineRule="atLeast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672DB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Diversas normas tratam do uso regular e da quantidade de ruídos e sons para a convivência saudável do ambiente, sendo ele emitido no trânsito (art. 1º, § 1º, do Código de Trânsito Brasileiro) ou não, advindo esta proteção desde a Constituição Federal (art. 225 c/c art. 1º, §5º do CTB) até leis Municipais específicas.</w:t>
      </w:r>
    </w:p>
    <w:p w:rsidR="00672DB9" w:rsidRDefault="00672DB9" w:rsidP="00672DB9">
      <w:pPr>
        <w:spacing w:after="0" w:line="384" w:lineRule="atLeast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672DB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Entretanto, mesmo com todos estes malefícios da emissão irregular de ruídos e com vasta legislação para o combate destas condutas, percebe-se um notório aumento de pessoas utilizando seus veículos com instrumentos ou aparelhagem de</w:t>
      </w:r>
      <w:r w:rsidRPr="00672DB9">
        <w:rPr>
          <w:rFonts w:ascii="Arial" w:eastAsia="Times New Roman" w:hAnsi="Arial" w:cs="Arial"/>
          <w:color w:val="000000"/>
          <w:sz w:val="21"/>
          <w:lang w:eastAsia="pt-BR"/>
        </w:rPr>
        <w:t> som </w:t>
      </w:r>
      <w:r w:rsidRPr="00672DB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desrespeitando os níveis </w:t>
      </w:r>
      <w:r w:rsidRPr="00672DB9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>máximos de ruídos e ocasionando, no mínimo, prejuízo à segurança viária e, na maioria das vezes, desconforto, indignação e descrédito no cumprimento da legislação.</w:t>
      </w:r>
    </w:p>
    <w:p w:rsidR="00672DB9" w:rsidRDefault="00672DB9" w:rsidP="00672DB9">
      <w:pPr>
        <w:spacing w:after="0" w:line="384" w:lineRule="atLeast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672DB9" w:rsidRDefault="00672DB9" w:rsidP="00672DB9">
      <w:pPr>
        <w:spacing w:after="0" w:line="384" w:lineRule="atLeast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Por estes motivos, submeto o presente projeto para  apreciação de Vossas Excelências, esperando seja o mesmo aprovado.</w:t>
      </w:r>
    </w:p>
    <w:p w:rsidR="00672DB9" w:rsidRDefault="00672DB9" w:rsidP="00672DB9">
      <w:pPr>
        <w:spacing w:after="0" w:line="384" w:lineRule="atLeast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AA779E" w:rsidRDefault="00AA779E" w:rsidP="00672DB9">
      <w:pPr>
        <w:spacing w:after="0" w:line="384" w:lineRule="atLeast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AA779E" w:rsidRDefault="00AA779E" w:rsidP="00672DB9">
      <w:pPr>
        <w:spacing w:after="0" w:line="384" w:lineRule="atLeast"/>
        <w:ind w:firstLine="840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672DB9" w:rsidRDefault="00672DB9" w:rsidP="00672DB9">
      <w:pPr>
        <w:spacing w:after="0" w:line="384" w:lineRule="atLeast"/>
        <w:ind w:firstLine="840"/>
        <w:jc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Wanderley</w:t>
      </w:r>
      <w:r w:rsidR="00AA779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Pereira dos Reis</w:t>
      </w:r>
    </w:p>
    <w:p w:rsidR="00672DB9" w:rsidRPr="00672DB9" w:rsidRDefault="00672DB9" w:rsidP="00672DB9">
      <w:pPr>
        <w:spacing w:after="0" w:line="384" w:lineRule="atLeast"/>
        <w:ind w:firstLine="840"/>
        <w:jc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Vereador</w:t>
      </w:r>
    </w:p>
    <w:p w:rsidR="00672DB9" w:rsidRDefault="00672DB9" w:rsidP="00672DB9">
      <w:pPr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9725A9" w:rsidRPr="00854E66" w:rsidRDefault="009725A9" w:rsidP="009725A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sectPr w:rsidR="009725A9" w:rsidRPr="00854E66" w:rsidSect="00093F32">
      <w:headerReference w:type="default" r:id="rId7"/>
      <w:footerReference w:type="default" r:id="rId8"/>
      <w:pgSz w:w="12240" w:h="15840"/>
      <w:pgMar w:top="1417" w:right="1701" w:bottom="1417" w:left="1701" w:header="539" w:footer="5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890" w:rsidRDefault="00F33890">
      <w:r>
        <w:separator/>
      </w:r>
    </w:p>
  </w:endnote>
  <w:endnote w:type="continuationSeparator" w:id="1">
    <w:p w:rsidR="00F33890" w:rsidRDefault="00F33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ld English">
    <w:altName w:val="Times New Roman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C9" w:rsidRPr="00AD23ED" w:rsidRDefault="009A7EC9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</w:t>
    </w:r>
    <w:r w:rsidR="00A110DA">
      <w:rPr>
        <w:rFonts w:ascii="Arial" w:hAnsi="Arial"/>
        <w:color w:val="000000"/>
        <w:sz w:val="16"/>
        <w:szCs w:val="16"/>
      </w:rPr>
      <w:t>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9A7EC9" w:rsidRDefault="009A7EC9" w:rsidP="00B4644B">
    <w:pPr>
      <w:ind w:left="708"/>
      <w:jc w:val="center"/>
      <w:rPr>
        <w:sz w:val="16"/>
      </w:rPr>
    </w:pPr>
  </w:p>
  <w:p w:rsidR="009A7EC9" w:rsidRPr="00B4644B" w:rsidRDefault="009A7EC9" w:rsidP="00B464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890" w:rsidRDefault="00F33890">
      <w:r>
        <w:separator/>
      </w:r>
    </w:p>
  </w:footnote>
  <w:footnote w:type="continuationSeparator" w:id="1">
    <w:p w:rsidR="00F33890" w:rsidRDefault="00F33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C9" w:rsidRDefault="00902F57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9A7EC9">
      <w:trPr>
        <w:trHeight w:val="1605"/>
      </w:trPr>
      <w:tc>
        <w:tcPr>
          <w:tcW w:w="2050" w:type="dxa"/>
        </w:tcPr>
        <w:p w:rsidR="009A7EC9" w:rsidRDefault="009A7EC9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9A7EC9" w:rsidRDefault="009A7EC9" w:rsidP="003349A1"/>
        <w:p w:rsidR="009A7EC9" w:rsidRPr="003349A1" w:rsidRDefault="009A7EC9" w:rsidP="003349A1">
          <w:pPr>
            <w:jc w:val="center"/>
          </w:pPr>
        </w:p>
      </w:tc>
      <w:tc>
        <w:tcPr>
          <w:tcW w:w="6849" w:type="dxa"/>
        </w:tcPr>
        <w:p w:rsidR="009A7EC9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9A7EC9" w:rsidRPr="000C7C85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9A7EC9" w:rsidRPr="003349A1" w:rsidRDefault="009A7EC9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9A7EC9" w:rsidRPr="000E71B7" w:rsidRDefault="008736A1" w:rsidP="003349A1">
          <w:pPr>
            <w:tabs>
              <w:tab w:val="left" w:pos="4340"/>
            </w:tabs>
            <w:jc w:val="center"/>
          </w:pPr>
          <w:hyperlink r:id="rId2" w:history="1">
            <w:r w:rsidR="009A7EC9" w:rsidRPr="003349A1">
              <w:rPr>
                <w:rStyle w:val="Hyperlink"/>
                <w:rFonts w:ascii="Arial" w:hAnsi="Arial" w:cs="Arial"/>
                <w:b/>
                <w:i/>
                <w:color w:val="000000"/>
              </w:rPr>
              <w:t>camaramunicipal@estivanet.com.br</w:t>
            </w:r>
          </w:hyperlink>
        </w:p>
      </w:tc>
    </w:tr>
  </w:tbl>
  <w:p w:rsidR="009A7EC9" w:rsidRDefault="009A7EC9" w:rsidP="000E71B7">
    <w:pPr>
      <w:pStyle w:val="Cabealho"/>
      <w:rPr>
        <w:sz w:val="6"/>
      </w:rPr>
    </w:pPr>
  </w:p>
  <w:p w:rsidR="009A7EC9" w:rsidRDefault="009A7EC9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433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3FCD"/>
    <w:rsid w:val="000345DC"/>
    <w:rsid w:val="00043311"/>
    <w:rsid w:val="00053A9C"/>
    <w:rsid w:val="00093F32"/>
    <w:rsid w:val="000A1A73"/>
    <w:rsid w:val="000B3A9E"/>
    <w:rsid w:val="000C7C85"/>
    <w:rsid w:val="000D2C38"/>
    <w:rsid w:val="000E71B7"/>
    <w:rsid w:val="001327AB"/>
    <w:rsid w:val="001342A7"/>
    <w:rsid w:val="00136431"/>
    <w:rsid w:val="001448F0"/>
    <w:rsid w:val="00152A48"/>
    <w:rsid w:val="001670CF"/>
    <w:rsid w:val="0017171B"/>
    <w:rsid w:val="001A5A60"/>
    <w:rsid w:val="001C02F1"/>
    <w:rsid w:val="001C5F3C"/>
    <w:rsid w:val="001D3203"/>
    <w:rsid w:val="001D53CF"/>
    <w:rsid w:val="00204070"/>
    <w:rsid w:val="00206BC8"/>
    <w:rsid w:val="0023014A"/>
    <w:rsid w:val="0024192E"/>
    <w:rsid w:val="00275488"/>
    <w:rsid w:val="00284E88"/>
    <w:rsid w:val="00286914"/>
    <w:rsid w:val="00296468"/>
    <w:rsid w:val="002A7810"/>
    <w:rsid w:val="002B2517"/>
    <w:rsid w:val="002B4223"/>
    <w:rsid w:val="002B6EB6"/>
    <w:rsid w:val="002C2A75"/>
    <w:rsid w:val="002D1F52"/>
    <w:rsid w:val="0030287B"/>
    <w:rsid w:val="00310D5D"/>
    <w:rsid w:val="00313859"/>
    <w:rsid w:val="00323281"/>
    <w:rsid w:val="003232B9"/>
    <w:rsid w:val="00326BA3"/>
    <w:rsid w:val="003349A1"/>
    <w:rsid w:val="00335BF8"/>
    <w:rsid w:val="003578E7"/>
    <w:rsid w:val="00394DF3"/>
    <w:rsid w:val="003B51F1"/>
    <w:rsid w:val="003E7ED4"/>
    <w:rsid w:val="003F7005"/>
    <w:rsid w:val="003F7154"/>
    <w:rsid w:val="004218EF"/>
    <w:rsid w:val="00425D61"/>
    <w:rsid w:val="00434279"/>
    <w:rsid w:val="00444DC4"/>
    <w:rsid w:val="00485A7C"/>
    <w:rsid w:val="004A24E5"/>
    <w:rsid w:val="004C7B09"/>
    <w:rsid w:val="004D38AD"/>
    <w:rsid w:val="004E2D40"/>
    <w:rsid w:val="004E5F1B"/>
    <w:rsid w:val="00543021"/>
    <w:rsid w:val="005430F3"/>
    <w:rsid w:val="00560A81"/>
    <w:rsid w:val="00574E03"/>
    <w:rsid w:val="005854F6"/>
    <w:rsid w:val="005A4549"/>
    <w:rsid w:val="005C38E8"/>
    <w:rsid w:val="005D2192"/>
    <w:rsid w:val="005D2976"/>
    <w:rsid w:val="005F1B08"/>
    <w:rsid w:val="005F28D9"/>
    <w:rsid w:val="00616FC5"/>
    <w:rsid w:val="0062497F"/>
    <w:rsid w:val="00636B5D"/>
    <w:rsid w:val="00650F99"/>
    <w:rsid w:val="00654C36"/>
    <w:rsid w:val="0066050B"/>
    <w:rsid w:val="00672DB9"/>
    <w:rsid w:val="00673D49"/>
    <w:rsid w:val="00674055"/>
    <w:rsid w:val="0067658E"/>
    <w:rsid w:val="00682588"/>
    <w:rsid w:val="00682A09"/>
    <w:rsid w:val="006C058A"/>
    <w:rsid w:val="006C5759"/>
    <w:rsid w:val="006E0721"/>
    <w:rsid w:val="006F355D"/>
    <w:rsid w:val="006F6AB0"/>
    <w:rsid w:val="006F6FC4"/>
    <w:rsid w:val="007014A8"/>
    <w:rsid w:val="007220DF"/>
    <w:rsid w:val="00726BA1"/>
    <w:rsid w:val="0073298F"/>
    <w:rsid w:val="007519FC"/>
    <w:rsid w:val="00782FA2"/>
    <w:rsid w:val="00790EB2"/>
    <w:rsid w:val="007B56DF"/>
    <w:rsid w:val="00805F9A"/>
    <w:rsid w:val="00816594"/>
    <w:rsid w:val="008221E3"/>
    <w:rsid w:val="00822888"/>
    <w:rsid w:val="008311BB"/>
    <w:rsid w:val="00847B90"/>
    <w:rsid w:val="00854E66"/>
    <w:rsid w:val="0086000A"/>
    <w:rsid w:val="008736A1"/>
    <w:rsid w:val="0089658A"/>
    <w:rsid w:val="008B06C4"/>
    <w:rsid w:val="008B2B3E"/>
    <w:rsid w:val="008B5B82"/>
    <w:rsid w:val="008C2277"/>
    <w:rsid w:val="00902F57"/>
    <w:rsid w:val="0091530C"/>
    <w:rsid w:val="00937224"/>
    <w:rsid w:val="00947807"/>
    <w:rsid w:val="009645D7"/>
    <w:rsid w:val="009725A9"/>
    <w:rsid w:val="00983DD2"/>
    <w:rsid w:val="009A368B"/>
    <w:rsid w:val="009A7EC9"/>
    <w:rsid w:val="009B5463"/>
    <w:rsid w:val="009E052B"/>
    <w:rsid w:val="009E444A"/>
    <w:rsid w:val="00A01493"/>
    <w:rsid w:val="00A110DA"/>
    <w:rsid w:val="00A30891"/>
    <w:rsid w:val="00A33C9B"/>
    <w:rsid w:val="00A41539"/>
    <w:rsid w:val="00A46564"/>
    <w:rsid w:val="00A52791"/>
    <w:rsid w:val="00A5601D"/>
    <w:rsid w:val="00A61EE5"/>
    <w:rsid w:val="00A94BC8"/>
    <w:rsid w:val="00AA779E"/>
    <w:rsid w:val="00AB58A7"/>
    <w:rsid w:val="00AD23ED"/>
    <w:rsid w:val="00B25171"/>
    <w:rsid w:val="00B410AF"/>
    <w:rsid w:val="00B453D3"/>
    <w:rsid w:val="00B4644B"/>
    <w:rsid w:val="00B46A19"/>
    <w:rsid w:val="00B95B44"/>
    <w:rsid w:val="00BA5623"/>
    <w:rsid w:val="00BC24CE"/>
    <w:rsid w:val="00BE360F"/>
    <w:rsid w:val="00C0566F"/>
    <w:rsid w:val="00C0715B"/>
    <w:rsid w:val="00C224DF"/>
    <w:rsid w:val="00C50250"/>
    <w:rsid w:val="00C75BEE"/>
    <w:rsid w:val="00CB0332"/>
    <w:rsid w:val="00CC0D03"/>
    <w:rsid w:val="00CC1133"/>
    <w:rsid w:val="00CC16EE"/>
    <w:rsid w:val="00CC27AE"/>
    <w:rsid w:val="00CD5B20"/>
    <w:rsid w:val="00D32117"/>
    <w:rsid w:val="00D34D13"/>
    <w:rsid w:val="00D4609A"/>
    <w:rsid w:val="00D96828"/>
    <w:rsid w:val="00DA42B4"/>
    <w:rsid w:val="00DB11DC"/>
    <w:rsid w:val="00DF2377"/>
    <w:rsid w:val="00DF7463"/>
    <w:rsid w:val="00E229F0"/>
    <w:rsid w:val="00E3028D"/>
    <w:rsid w:val="00E47796"/>
    <w:rsid w:val="00E65554"/>
    <w:rsid w:val="00E74F2D"/>
    <w:rsid w:val="00E76616"/>
    <w:rsid w:val="00E96375"/>
    <w:rsid w:val="00EB0801"/>
    <w:rsid w:val="00EB312C"/>
    <w:rsid w:val="00EC29D4"/>
    <w:rsid w:val="00F012E2"/>
    <w:rsid w:val="00F02A11"/>
    <w:rsid w:val="00F33890"/>
    <w:rsid w:val="00F85DC6"/>
    <w:rsid w:val="00FB7078"/>
    <w:rsid w:val="00FE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574E03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574E03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574E03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574E03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574E03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4E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74E0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74E03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574E03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574E03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574E03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uiPriority w:val="99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apple-style-span">
    <w:name w:val="apple-style-span"/>
    <w:basedOn w:val="Fontepargpadro"/>
    <w:rsid w:val="00CC27AE"/>
  </w:style>
  <w:style w:type="character" w:customStyle="1" w:styleId="apple-converted-space">
    <w:name w:val="apple-converted-space"/>
    <w:basedOn w:val="Fontepargpadro"/>
    <w:rsid w:val="00CC27AE"/>
  </w:style>
  <w:style w:type="character" w:styleId="HiperlinkVisitado">
    <w:name w:val="FollowedHyperlink"/>
    <w:basedOn w:val="Fontepargpadro"/>
    <w:rsid w:val="00CC27AE"/>
    <w:rPr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9645D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645D7"/>
    <w:rPr>
      <w:sz w:val="16"/>
      <w:szCs w:val="16"/>
    </w:rPr>
  </w:style>
  <w:style w:type="table" w:styleId="Tabelacomgrade">
    <w:name w:val="Table Grid"/>
    <w:basedOn w:val="Tabelanormal"/>
    <w:rsid w:val="00A61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rsid w:val="00616FC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16F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16FC5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16F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16FC5"/>
    <w:rPr>
      <w:b/>
      <w:bCs/>
    </w:rPr>
  </w:style>
  <w:style w:type="paragraph" w:styleId="Textodebalo">
    <w:name w:val="Balloon Text"/>
    <w:basedOn w:val="Normal"/>
    <w:link w:val="TextodebaloChar"/>
    <w:rsid w:val="0061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6FC5"/>
    <w:rPr>
      <w:rFonts w:ascii="Tahoma" w:eastAsia="Calibri" w:hAnsi="Tahoma" w:cs="Tahoma"/>
      <w:sz w:val="16"/>
      <w:szCs w:val="16"/>
      <w:lang w:eastAsia="en-US"/>
    </w:rPr>
  </w:style>
  <w:style w:type="character" w:customStyle="1" w:styleId="CabealhoChar">
    <w:name w:val="Cabeçalho Char"/>
    <w:basedOn w:val="Fontepargpadro"/>
    <w:link w:val="Cabealho"/>
    <w:rsid w:val="00854E66"/>
    <w:rPr>
      <w:rFonts w:ascii="Calibri" w:eastAsia="Calibri" w:hAnsi="Calibri"/>
      <w:sz w:val="22"/>
      <w:szCs w:val="22"/>
      <w:lang w:eastAsia="en-US"/>
    </w:rPr>
  </w:style>
  <w:style w:type="character" w:customStyle="1" w:styleId="qterm">
    <w:name w:val="qterm"/>
    <w:basedOn w:val="Fontepargpadro"/>
    <w:rsid w:val="00672D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990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6325</CharactersWithSpaces>
  <SharedDoc>false</SharedDoc>
  <HLinks>
    <vt:vector size="30" baseType="variant">
      <vt:variant>
        <vt:i4>3997719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7143492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http://www.planalto.gov.br/ccivil_03/Constituicao/Constitui%C3%A7ao.htm</vt:lpwstr>
      </vt:variant>
      <vt:variant>
        <vt:lpwstr>169</vt:lpwstr>
      </vt:variant>
      <vt:variant>
        <vt:i4>2555907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art37x</vt:lpwstr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</vt:lpwstr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Cliente</cp:lastModifiedBy>
  <cp:revision>6</cp:revision>
  <cp:lastPrinted>2012-02-13T19:16:00Z</cp:lastPrinted>
  <dcterms:created xsi:type="dcterms:W3CDTF">2012-02-13T18:59:00Z</dcterms:created>
  <dcterms:modified xsi:type="dcterms:W3CDTF">2012-02-29T02:59:00Z</dcterms:modified>
</cp:coreProperties>
</file>