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85E" w:rsidRPr="00DF71E3" w:rsidRDefault="0034485E" w:rsidP="00DF71E3">
      <w:pPr>
        <w:jc w:val="center"/>
        <w:rPr>
          <w:rStyle w:val="apple-style-span"/>
          <w:color w:val="333333"/>
        </w:rPr>
      </w:pPr>
    </w:p>
    <w:p w:rsidR="0034485E" w:rsidRPr="00DF71E3" w:rsidRDefault="0034485E" w:rsidP="00DF71E3">
      <w:pPr>
        <w:jc w:val="center"/>
        <w:rPr>
          <w:rFonts w:eastAsia="Arial Unicode MS"/>
          <w:b/>
        </w:rPr>
      </w:pPr>
      <w:r w:rsidRPr="00DF71E3">
        <w:rPr>
          <w:rFonts w:eastAsia="Arial Unicode MS"/>
          <w:b/>
        </w:rPr>
        <w:t xml:space="preserve">Projeto de Lei </w:t>
      </w:r>
      <w:r w:rsidRPr="00DF71E3">
        <w:rPr>
          <w:b/>
        </w:rPr>
        <w:t>015</w:t>
      </w:r>
      <w:r w:rsidRPr="00DF71E3">
        <w:rPr>
          <w:rFonts w:eastAsia="Arial Unicode MS"/>
          <w:b/>
        </w:rPr>
        <w:t>/2013</w:t>
      </w:r>
    </w:p>
    <w:p w:rsidR="00DF71E3" w:rsidRPr="00DF71E3" w:rsidRDefault="00DF71E3" w:rsidP="00DF71E3">
      <w:pPr>
        <w:jc w:val="center"/>
      </w:pPr>
    </w:p>
    <w:p w:rsidR="00DF71E3" w:rsidRDefault="0034485E" w:rsidP="00DF71E3">
      <w:pPr>
        <w:ind w:left="4536"/>
        <w:jc w:val="both"/>
      </w:pPr>
      <w:r w:rsidRPr="00DF71E3">
        <w:rPr>
          <w:rFonts w:eastAsia="Arial Unicode MS"/>
        </w:rPr>
        <w:t xml:space="preserve">Dispõe </w:t>
      </w:r>
      <w:r w:rsidRPr="00DF71E3">
        <w:t xml:space="preserve">alterações na Lei Municipal </w:t>
      </w:r>
      <w:r w:rsidR="004D6088" w:rsidRPr="00DF71E3">
        <w:t xml:space="preserve">1212/09 </w:t>
      </w:r>
    </w:p>
    <w:p w:rsidR="00DF71E3" w:rsidRDefault="004D6088" w:rsidP="00DF71E3">
      <w:pPr>
        <w:ind w:left="4536"/>
        <w:jc w:val="both"/>
      </w:pPr>
      <w:r w:rsidRPr="00DF71E3">
        <w:t xml:space="preserve">que reformula o Conselho Municipal </w:t>
      </w:r>
    </w:p>
    <w:p w:rsidR="0034485E" w:rsidRPr="00DF71E3" w:rsidRDefault="004D6088" w:rsidP="00DF71E3">
      <w:pPr>
        <w:ind w:left="4536"/>
        <w:jc w:val="both"/>
      </w:pPr>
      <w:r w:rsidRPr="00DF71E3">
        <w:t>de Direitos da Criança e da Adolescência.</w:t>
      </w:r>
    </w:p>
    <w:p w:rsidR="0034485E" w:rsidRPr="00DF71E3" w:rsidRDefault="0034485E" w:rsidP="00DF71E3">
      <w:pPr>
        <w:jc w:val="both"/>
        <w:rPr>
          <w:rStyle w:val="apple-style-span"/>
          <w:color w:val="333333"/>
        </w:rPr>
      </w:pPr>
    </w:p>
    <w:p w:rsidR="0034485E" w:rsidRPr="00DF71E3" w:rsidRDefault="0034485E" w:rsidP="00DF71E3">
      <w:pPr>
        <w:jc w:val="both"/>
        <w:rPr>
          <w:rStyle w:val="apple-style-span"/>
          <w:color w:val="333333"/>
        </w:rPr>
      </w:pPr>
    </w:p>
    <w:p w:rsidR="0034485E" w:rsidRPr="00DF71E3" w:rsidRDefault="004D6088" w:rsidP="00DF71E3">
      <w:pPr>
        <w:jc w:val="both"/>
        <w:rPr>
          <w:rStyle w:val="apple-style-span"/>
          <w:color w:val="333333"/>
        </w:rPr>
      </w:pPr>
      <w:r w:rsidRPr="00DF71E3">
        <w:rPr>
          <w:rStyle w:val="apple-style-span"/>
          <w:b/>
          <w:color w:val="333333"/>
        </w:rPr>
        <w:t>Art. 1º</w:t>
      </w:r>
      <w:r w:rsidRPr="00DF71E3">
        <w:rPr>
          <w:rStyle w:val="apple-style-span"/>
          <w:color w:val="333333"/>
        </w:rPr>
        <w:t xml:space="preserve"> Os artigos 4º, 8º, 9º e 20º, da Lei 1212/09 passa a vigorar com as seguintes redações:</w:t>
      </w:r>
    </w:p>
    <w:p w:rsidR="0034485E" w:rsidRPr="00DF71E3" w:rsidRDefault="0034485E" w:rsidP="00DF71E3">
      <w:pPr>
        <w:jc w:val="both"/>
        <w:rPr>
          <w:rStyle w:val="apple-style-span"/>
          <w:color w:val="333333"/>
        </w:rPr>
      </w:pPr>
    </w:p>
    <w:p w:rsidR="0034485E" w:rsidRPr="00DF71E3" w:rsidRDefault="0034485E" w:rsidP="00DF71E3">
      <w:pPr>
        <w:jc w:val="both"/>
        <w:rPr>
          <w:rStyle w:val="apple-style-span"/>
          <w:color w:val="333333"/>
        </w:rPr>
      </w:pPr>
    </w:p>
    <w:p w:rsidR="00EA30BF" w:rsidRPr="00DF71E3" w:rsidRDefault="00EA30BF" w:rsidP="00DF71E3">
      <w:pPr>
        <w:ind w:firstLine="708"/>
        <w:jc w:val="both"/>
        <w:rPr>
          <w:rFonts w:eastAsia="Arial Unicode MS"/>
        </w:rPr>
      </w:pPr>
      <w:r w:rsidRPr="00DF71E3">
        <w:rPr>
          <w:rFonts w:eastAsia="Arial Unicode MS"/>
        </w:rPr>
        <w:t>Art. 4º – O Município poderá criar os programas e serviços a que aludem os incisos I e II do art. 2º ou estabelecer consórcio intermunicipal para atendimento, mediante prévia manifestação do Conselho Municipal dos Direitos da Criança e do Adolescente.</w:t>
      </w:r>
      <w:r w:rsidR="0080232E" w:rsidRPr="0080232E">
        <w:rPr>
          <w:rFonts w:eastAsia="Arial Unicode MS"/>
        </w:rPr>
        <w:t xml:space="preserve"> </w:t>
      </w:r>
      <w:r w:rsidR="0080232E" w:rsidRPr="00DF71E3">
        <w:rPr>
          <w:rFonts w:eastAsia="Arial Unicode MS"/>
        </w:rPr>
        <w:t>Os programas poderão ser:</w:t>
      </w:r>
    </w:p>
    <w:p w:rsidR="00EA30BF" w:rsidRPr="00DF71E3" w:rsidRDefault="00EA30BF" w:rsidP="00DF71E3">
      <w:pPr>
        <w:jc w:val="both"/>
        <w:rPr>
          <w:rFonts w:eastAsia="Arial Unicode MS"/>
        </w:rPr>
      </w:pPr>
    </w:p>
    <w:p w:rsidR="00EA30BF" w:rsidRPr="0080232E" w:rsidRDefault="00EA30BF" w:rsidP="00DF71E3">
      <w:pPr>
        <w:jc w:val="both"/>
        <w:rPr>
          <w:rFonts w:eastAsia="Arial Unicode MS"/>
        </w:rPr>
      </w:pPr>
      <w:r w:rsidRPr="00DF71E3">
        <w:rPr>
          <w:rFonts w:eastAsia="Arial Unicode MS"/>
        </w:rPr>
        <w:t xml:space="preserve">§ 1º - </w:t>
      </w:r>
      <w:r w:rsidR="0080232E">
        <w:rPr>
          <w:rFonts w:eastAsia="Arial Unicode MS"/>
        </w:rPr>
        <w:t>D</w:t>
      </w:r>
      <w:r w:rsidRPr="00DF71E3">
        <w:rPr>
          <w:rFonts w:eastAsia="Arial Unicode MS"/>
          <w:color w:val="000000"/>
          <w:u w:color="000000"/>
          <w:lang w:val="pt-PT"/>
        </w:rPr>
        <w:t>e proteção ou sócio-educativos e destinar-se-ão a:</w:t>
      </w:r>
    </w:p>
    <w:p w:rsidR="00EA30BF" w:rsidRPr="00DF71E3" w:rsidRDefault="00EA30BF" w:rsidP="00DF71E3">
      <w:pPr>
        <w:jc w:val="both"/>
        <w:rPr>
          <w:rFonts w:eastAsia="Arial Unicode MS"/>
        </w:rPr>
      </w:pPr>
      <w:r w:rsidRPr="00DF71E3">
        <w:rPr>
          <w:rFonts w:eastAsia="Arial Unicode MS"/>
        </w:rPr>
        <w:tab/>
        <w:t>I - orientação e apoio sócio-familiar;</w:t>
      </w:r>
    </w:p>
    <w:p w:rsidR="00EA30BF" w:rsidRPr="00DF71E3" w:rsidRDefault="00EA30BF" w:rsidP="00DF71E3">
      <w:pPr>
        <w:jc w:val="both"/>
        <w:rPr>
          <w:rFonts w:eastAsia="Arial Unicode MS"/>
        </w:rPr>
      </w:pPr>
      <w:r w:rsidRPr="00DF71E3">
        <w:rPr>
          <w:rFonts w:eastAsia="Arial Unicode MS"/>
        </w:rPr>
        <w:tab/>
        <w:t>II - apoio sócio-educativo em meio aberto;</w:t>
      </w:r>
    </w:p>
    <w:p w:rsidR="00EA30BF" w:rsidRPr="00DF71E3" w:rsidRDefault="00EA30BF" w:rsidP="00DF71E3">
      <w:pPr>
        <w:jc w:val="both"/>
        <w:rPr>
          <w:rFonts w:eastAsia="Arial Unicode MS"/>
        </w:rPr>
      </w:pPr>
      <w:r w:rsidRPr="00DF71E3">
        <w:rPr>
          <w:rFonts w:eastAsia="Arial Unicode MS"/>
        </w:rPr>
        <w:tab/>
        <w:t>III - colocação familiar;</w:t>
      </w:r>
    </w:p>
    <w:p w:rsidR="00EA30BF" w:rsidRPr="00DF71E3" w:rsidRDefault="00EA30BF" w:rsidP="00DF71E3">
      <w:pPr>
        <w:jc w:val="both"/>
        <w:rPr>
          <w:rFonts w:eastAsia="Arial Unicode MS"/>
        </w:rPr>
      </w:pPr>
      <w:r w:rsidRPr="00DF71E3">
        <w:rPr>
          <w:rFonts w:eastAsia="Arial Unicode MS"/>
        </w:rPr>
        <w:tab/>
        <w:t>IV - abrigo;</w:t>
      </w:r>
    </w:p>
    <w:p w:rsidR="00EA30BF" w:rsidRPr="00DF71E3" w:rsidRDefault="00EA30BF" w:rsidP="00DF71E3">
      <w:pPr>
        <w:jc w:val="both"/>
        <w:rPr>
          <w:rFonts w:eastAsia="Arial Unicode MS"/>
        </w:rPr>
      </w:pPr>
      <w:r w:rsidRPr="00DF71E3">
        <w:rPr>
          <w:rFonts w:eastAsia="Arial Unicode MS"/>
        </w:rPr>
        <w:tab/>
        <w:t>V - liberdade assistida;</w:t>
      </w:r>
    </w:p>
    <w:p w:rsidR="00EA30BF" w:rsidRPr="00DF71E3" w:rsidRDefault="00EA30BF" w:rsidP="00DF71E3">
      <w:pPr>
        <w:jc w:val="both"/>
        <w:rPr>
          <w:rFonts w:eastAsia="Arial Unicode MS"/>
        </w:rPr>
      </w:pPr>
      <w:r w:rsidRPr="00DF71E3">
        <w:rPr>
          <w:rFonts w:eastAsia="Arial Unicode MS"/>
        </w:rPr>
        <w:tab/>
        <w:t>VI - semi-liberdade;</w:t>
      </w:r>
    </w:p>
    <w:p w:rsidR="00EA30BF" w:rsidRPr="00DF71E3" w:rsidRDefault="00EA30BF" w:rsidP="00DF71E3">
      <w:pPr>
        <w:jc w:val="both"/>
        <w:rPr>
          <w:rFonts w:eastAsia="Arial Unicode MS"/>
        </w:rPr>
      </w:pPr>
      <w:r w:rsidRPr="00DF71E3">
        <w:rPr>
          <w:rFonts w:eastAsia="Arial Unicode MS"/>
        </w:rPr>
        <w:tab/>
        <w:t>VII - internação.</w:t>
      </w:r>
    </w:p>
    <w:p w:rsidR="00DF71E3" w:rsidRDefault="00DF71E3" w:rsidP="00DF71E3">
      <w:pPr>
        <w:jc w:val="both"/>
        <w:rPr>
          <w:rFonts w:eastAsia="Arial Unicode MS"/>
          <w:color w:val="000000"/>
          <w:u w:color="000000"/>
          <w:lang w:val="pt-PT"/>
        </w:rPr>
      </w:pPr>
    </w:p>
    <w:p w:rsidR="00EA30BF" w:rsidRPr="00DF71E3" w:rsidRDefault="00DF71E3" w:rsidP="00DF71E3">
      <w:pPr>
        <w:jc w:val="both"/>
        <w:rPr>
          <w:rFonts w:eastAsia="Arial Unicode MS"/>
          <w:color w:val="000000"/>
          <w:u w:color="000000"/>
          <w:lang w:val="pt-PT"/>
        </w:rPr>
      </w:pPr>
      <w:r>
        <w:rPr>
          <w:rFonts w:eastAsia="Arial Unicode MS"/>
          <w:color w:val="000000"/>
          <w:u w:color="000000"/>
          <w:lang w:val="pt-PT"/>
        </w:rPr>
        <w:t xml:space="preserve">§ 2º - </w:t>
      </w:r>
      <w:r w:rsidR="00EA30BF" w:rsidRPr="00DF71E3">
        <w:rPr>
          <w:rFonts w:eastAsia="Arial Unicode MS"/>
          <w:color w:val="000000"/>
          <w:u w:color="000000"/>
          <w:lang w:val="pt-PT"/>
        </w:rPr>
        <w:t xml:space="preserve">Culturais que visem diversificar as oportunidades de acesso das crianças e adolescentes em especial ao que não é suprido pelo iniciativa privada. </w:t>
      </w:r>
    </w:p>
    <w:p w:rsidR="00EA30BF" w:rsidRPr="00DF71E3" w:rsidRDefault="00EA30BF" w:rsidP="00DF71E3">
      <w:pPr>
        <w:jc w:val="both"/>
        <w:rPr>
          <w:rFonts w:eastAsia="Arial Unicode MS"/>
          <w:color w:val="000000"/>
          <w:u w:color="000000"/>
          <w:lang w:val="pt-PT"/>
        </w:rPr>
      </w:pPr>
    </w:p>
    <w:p w:rsidR="00EA30BF" w:rsidRPr="00DF71E3" w:rsidRDefault="00DF71E3" w:rsidP="00DF71E3">
      <w:pPr>
        <w:jc w:val="both"/>
        <w:rPr>
          <w:rFonts w:eastAsia="Arial Unicode MS"/>
          <w:color w:val="000000"/>
          <w:u w:color="000000"/>
          <w:lang w:val="pt-PT"/>
        </w:rPr>
      </w:pPr>
      <w:r>
        <w:rPr>
          <w:rFonts w:eastAsia="Arial Unicode MS"/>
          <w:color w:val="000000"/>
          <w:u w:color="000000"/>
          <w:lang w:val="pt-PT"/>
        </w:rPr>
        <w:t xml:space="preserve">§ 3º - </w:t>
      </w:r>
      <w:r w:rsidR="00EA30BF" w:rsidRPr="00DF71E3">
        <w:rPr>
          <w:rFonts w:eastAsia="Arial Unicode MS"/>
          <w:color w:val="000000"/>
          <w:u w:color="000000"/>
          <w:lang w:val="pt-PT"/>
        </w:rPr>
        <w:t>Esportivos que contemplem uma grande diversidade de modalidades.</w:t>
      </w:r>
    </w:p>
    <w:p w:rsidR="00EA30BF" w:rsidRPr="00DF71E3" w:rsidRDefault="00EA30BF" w:rsidP="00DF71E3">
      <w:pPr>
        <w:jc w:val="both"/>
        <w:rPr>
          <w:rFonts w:eastAsia="Arial Unicode MS"/>
          <w:color w:val="000000"/>
          <w:u w:color="000000"/>
          <w:lang w:val="pt-PT"/>
        </w:rPr>
      </w:pPr>
    </w:p>
    <w:p w:rsidR="00EA30BF" w:rsidRPr="00DF71E3" w:rsidRDefault="00DF71E3" w:rsidP="00DF71E3">
      <w:pPr>
        <w:jc w:val="both"/>
        <w:rPr>
          <w:rFonts w:eastAsia="Arial Unicode MS"/>
          <w:color w:val="000000"/>
          <w:u w:color="000000"/>
          <w:lang w:val="pt-PT"/>
        </w:rPr>
      </w:pPr>
      <w:r>
        <w:rPr>
          <w:rFonts w:eastAsia="Arial Unicode MS"/>
          <w:color w:val="000000"/>
          <w:u w:color="000000"/>
          <w:lang w:val="pt-PT"/>
        </w:rPr>
        <w:t xml:space="preserve">§ 4º - </w:t>
      </w:r>
      <w:r w:rsidR="00EA30BF" w:rsidRPr="00DF71E3">
        <w:rPr>
          <w:rFonts w:eastAsia="Arial Unicode MS"/>
          <w:color w:val="000000"/>
          <w:u w:color="000000"/>
          <w:lang w:val="pt-PT"/>
        </w:rPr>
        <w:t>de lazer e de escotismo que atentem para o resgate de valores da infância.</w:t>
      </w:r>
    </w:p>
    <w:p w:rsidR="00EA30BF" w:rsidRPr="00DF71E3" w:rsidRDefault="00EA30BF" w:rsidP="00DF71E3">
      <w:pPr>
        <w:jc w:val="both"/>
        <w:rPr>
          <w:rFonts w:eastAsia="Arial Unicode MS"/>
          <w:color w:val="000000"/>
          <w:u w:color="000000"/>
          <w:lang w:val="pt-PT"/>
        </w:rPr>
      </w:pPr>
    </w:p>
    <w:p w:rsidR="00EA30BF" w:rsidRDefault="00DF71E3" w:rsidP="00DF71E3">
      <w:pPr>
        <w:jc w:val="both"/>
        <w:rPr>
          <w:rFonts w:eastAsia="Arial Unicode MS"/>
          <w:color w:val="000000"/>
          <w:u w:color="000000"/>
          <w:lang w:val="pt-PT"/>
        </w:rPr>
      </w:pPr>
      <w:r>
        <w:rPr>
          <w:rFonts w:eastAsia="Arial Unicode MS"/>
          <w:color w:val="000000"/>
          <w:u w:color="000000"/>
          <w:lang w:val="pt-PT"/>
        </w:rPr>
        <w:t xml:space="preserve">§ 5º - </w:t>
      </w:r>
      <w:r w:rsidR="00EA30BF" w:rsidRPr="00DF71E3">
        <w:rPr>
          <w:rFonts w:eastAsia="Arial Unicode MS"/>
          <w:color w:val="000000"/>
          <w:u w:color="000000"/>
          <w:lang w:val="pt-PT"/>
        </w:rPr>
        <w:t>De serviços especiais que visam a:</w:t>
      </w:r>
    </w:p>
    <w:p w:rsidR="00527373" w:rsidRPr="00DF71E3" w:rsidRDefault="00527373" w:rsidP="00DF71E3">
      <w:pPr>
        <w:jc w:val="both"/>
        <w:rPr>
          <w:rFonts w:eastAsia="Arial Unicode MS"/>
          <w:color w:val="000000"/>
          <w:u w:color="000000"/>
          <w:lang w:val="pt-PT"/>
        </w:rPr>
      </w:pPr>
    </w:p>
    <w:p w:rsidR="00EA30BF" w:rsidRPr="00DF71E3" w:rsidRDefault="00EA30BF" w:rsidP="00DF71E3">
      <w:pPr>
        <w:ind w:left="567" w:hanging="567"/>
        <w:jc w:val="both"/>
        <w:rPr>
          <w:rFonts w:eastAsia="Arial Unicode MS"/>
        </w:rPr>
      </w:pPr>
      <w:r w:rsidRPr="00DF71E3">
        <w:rPr>
          <w:rFonts w:eastAsia="Arial Unicode MS"/>
        </w:rPr>
        <w:tab/>
        <w:t>I - prevenção e atendimento médico e psicológico às vítimas de negligência, maus tratos, exploração, crueldade e opressão;</w:t>
      </w:r>
    </w:p>
    <w:p w:rsidR="00EA30BF" w:rsidRPr="00DF71E3" w:rsidRDefault="00EA30BF" w:rsidP="00DF71E3">
      <w:pPr>
        <w:ind w:left="567" w:hanging="567"/>
        <w:jc w:val="both"/>
        <w:rPr>
          <w:rFonts w:eastAsia="Arial Unicode MS"/>
        </w:rPr>
      </w:pPr>
      <w:r w:rsidRPr="00DF71E3">
        <w:rPr>
          <w:rFonts w:eastAsia="Arial Unicode MS"/>
        </w:rPr>
        <w:tab/>
        <w:t>II - identificação e localização de pais, responsáveis, crianças e adolescentes desaparecidos;</w:t>
      </w:r>
    </w:p>
    <w:p w:rsidR="00EA30BF" w:rsidRPr="00DF71E3" w:rsidRDefault="00EA30BF" w:rsidP="00DF71E3">
      <w:pPr>
        <w:ind w:left="567" w:hanging="567"/>
        <w:jc w:val="both"/>
        <w:rPr>
          <w:rFonts w:eastAsia="Arial Unicode MS"/>
        </w:rPr>
      </w:pPr>
      <w:r w:rsidRPr="00DF71E3">
        <w:rPr>
          <w:rFonts w:eastAsia="Arial Unicode MS"/>
        </w:rPr>
        <w:tab/>
        <w:t>III - proteção jurídico-social;</w:t>
      </w:r>
    </w:p>
    <w:p w:rsidR="00EA30BF" w:rsidRPr="00DF71E3" w:rsidRDefault="00DF71E3" w:rsidP="00DF71E3">
      <w:pPr>
        <w:ind w:left="567" w:hanging="567"/>
        <w:jc w:val="both"/>
        <w:rPr>
          <w:rFonts w:eastAsia="Arial Unicode MS"/>
        </w:rPr>
      </w:pPr>
      <w:r>
        <w:rPr>
          <w:rFonts w:eastAsia="Arial Unicode MS"/>
        </w:rPr>
        <w:t xml:space="preserve">         </w:t>
      </w:r>
      <w:r w:rsidR="00EA30BF" w:rsidRPr="00DF71E3">
        <w:rPr>
          <w:rFonts w:eastAsia="Arial Unicode MS"/>
        </w:rPr>
        <w:t xml:space="preserve"> IV - prevenção ao uso de álcool e outras drogas;</w:t>
      </w:r>
    </w:p>
    <w:p w:rsidR="00EA30BF" w:rsidRPr="00DF71E3" w:rsidRDefault="00DF71E3" w:rsidP="00DF71E3">
      <w:pPr>
        <w:ind w:left="567" w:hanging="567"/>
        <w:jc w:val="both"/>
        <w:rPr>
          <w:rFonts w:eastAsia="Arial Unicode MS"/>
        </w:rPr>
      </w:pPr>
      <w:r>
        <w:rPr>
          <w:rFonts w:eastAsia="Arial Unicode MS"/>
        </w:rPr>
        <w:t xml:space="preserve">          </w:t>
      </w:r>
      <w:r w:rsidR="00EA30BF" w:rsidRPr="00DF71E3">
        <w:rPr>
          <w:rFonts w:eastAsia="Arial Unicode MS"/>
        </w:rPr>
        <w:t>V - prestar assistência psicológica a gestantes.</w:t>
      </w:r>
    </w:p>
    <w:p w:rsidR="00EA30BF" w:rsidRPr="00DF71E3" w:rsidRDefault="00EA30BF" w:rsidP="00DF71E3">
      <w:pPr>
        <w:jc w:val="both"/>
        <w:rPr>
          <w:rFonts w:eastAsia="Arial Unicode MS"/>
        </w:rPr>
      </w:pPr>
    </w:p>
    <w:p w:rsidR="004D6088" w:rsidRPr="00DF71E3" w:rsidRDefault="004D6088" w:rsidP="00DF71E3">
      <w:pPr>
        <w:ind w:firstLine="708"/>
        <w:jc w:val="both"/>
      </w:pPr>
      <w:r w:rsidRPr="00DF71E3">
        <w:t>Art. 8º – Compete ao Conselho Municipal dos Direitos da Criança e do Adolescente:</w:t>
      </w:r>
    </w:p>
    <w:p w:rsidR="004D6088" w:rsidRPr="00DF71E3" w:rsidRDefault="004D6088" w:rsidP="00DF71E3">
      <w:pPr>
        <w:jc w:val="both"/>
      </w:pPr>
    </w:p>
    <w:p w:rsidR="004D6088" w:rsidRPr="00DF71E3" w:rsidRDefault="004D6088" w:rsidP="00DF71E3">
      <w:pPr>
        <w:jc w:val="both"/>
      </w:pPr>
      <w:r w:rsidRPr="00DF71E3">
        <w:lastRenderedPageBreak/>
        <w:tab/>
        <w:t>I – formular a política municipal de atendimento dos direitos da criança e do adolescente, fixando prioridades para a consecução das ações, assim como avaliando e controlando seus resultados;</w:t>
      </w:r>
    </w:p>
    <w:p w:rsidR="004D6088" w:rsidRPr="00DF71E3" w:rsidRDefault="004D6088" w:rsidP="00DF71E3">
      <w:pPr>
        <w:jc w:val="both"/>
      </w:pPr>
      <w:r w:rsidRPr="00DF71E3">
        <w:tab/>
        <w:t>II - zelar pela execução da política municipal, atendidas as peculiaridades das crianças e dos adolescentes, de suas famílias, de seus grupos de vizinhança e dos bairros ou da zona urbana ou rural em que se localizem;</w:t>
      </w:r>
    </w:p>
    <w:p w:rsidR="004D6088" w:rsidRPr="00DF71E3" w:rsidRDefault="004D6088" w:rsidP="00DF71E3">
      <w:pPr>
        <w:jc w:val="both"/>
      </w:pPr>
      <w:r w:rsidRPr="00DF71E3">
        <w:tab/>
        <w:t>III – deliberar sobre os recursos financeiros vinculados ao Fundo Municipal da Criança e do Adolescente;</w:t>
      </w:r>
    </w:p>
    <w:p w:rsidR="004D6088" w:rsidRPr="00DF71E3" w:rsidRDefault="004D6088" w:rsidP="00DF71E3">
      <w:pPr>
        <w:jc w:val="both"/>
      </w:pPr>
      <w:r w:rsidRPr="00DF71E3">
        <w:tab/>
        <w:t>IV – opinar na formulação das políticas sociais básicas, estabelecendo as prioridades a serem incluídas no planejamento da Administração Municipal, em tudo o que se refira ou possa afetar as condições de vida das crianças e dos adolescentes;</w:t>
      </w:r>
    </w:p>
    <w:p w:rsidR="004D6088" w:rsidRPr="00DF71E3" w:rsidRDefault="004D6088" w:rsidP="00DF71E3">
      <w:pPr>
        <w:jc w:val="both"/>
      </w:pPr>
    </w:p>
    <w:p w:rsidR="004D6088" w:rsidRPr="00DF71E3" w:rsidRDefault="004D6088" w:rsidP="00DF71E3">
      <w:pPr>
        <w:jc w:val="both"/>
      </w:pPr>
      <w:r w:rsidRPr="00DF71E3">
        <w:tab/>
        <w:t>V – opinar sobre os critérios, formas e meios de fiscalização das iniciativas que envolvam crianças e adolescentes e que possam afetar seus direitos;</w:t>
      </w:r>
    </w:p>
    <w:p w:rsidR="004D6088" w:rsidRPr="00DF71E3" w:rsidRDefault="004D6088" w:rsidP="00DF71E3">
      <w:pPr>
        <w:jc w:val="both"/>
      </w:pPr>
      <w:r w:rsidRPr="00DF71E3">
        <w:tab/>
        <w:t>VI – registrar entidades não-governamentais de atendimento dos direitos da criança e do adolescente que mantenham programas de:</w:t>
      </w:r>
    </w:p>
    <w:p w:rsidR="004D6088" w:rsidRPr="00DF71E3" w:rsidRDefault="004D6088" w:rsidP="00DF71E3">
      <w:pPr>
        <w:jc w:val="both"/>
      </w:pPr>
    </w:p>
    <w:p w:rsidR="004D6088" w:rsidRPr="00DF71E3" w:rsidRDefault="004D6088" w:rsidP="00DF71E3">
      <w:pPr>
        <w:jc w:val="both"/>
      </w:pPr>
      <w:r w:rsidRPr="00DF71E3">
        <w:tab/>
        <w:t>a) orientação e apoio sócio-familiar;</w:t>
      </w:r>
    </w:p>
    <w:p w:rsidR="004D6088" w:rsidRPr="00DF71E3" w:rsidRDefault="004D6088" w:rsidP="00DF71E3">
      <w:pPr>
        <w:jc w:val="both"/>
      </w:pPr>
      <w:r w:rsidRPr="00DF71E3">
        <w:tab/>
        <w:t>b) apoio sócio-educativo em meio aberto;</w:t>
      </w:r>
    </w:p>
    <w:p w:rsidR="004D6088" w:rsidRPr="00DF71E3" w:rsidRDefault="004D6088" w:rsidP="00DF71E3">
      <w:pPr>
        <w:jc w:val="both"/>
      </w:pPr>
      <w:r w:rsidRPr="00DF71E3">
        <w:tab/>
        <w:t>c) colocação sócio-familiar;</w:t>
      </w:r>
    </w:p>
    <w:p w:rsidR="004D6088" w:rsidRPr="00DF71E3" w:rsidRDefault="004D6088" w:rsidP="00DF71E3">
      <w:pPr>
        <w:jc w:val="both"/>
      </w:pPr>
      <w:r w:rsidRPr="00DF71E3">
        <w:tab/>
        <w:t>d) abrigo;</w:t>
      </w:r>
    </w:p>
    <w:p w:rsidR="004D6088" w:rsidRPr="00DF71E3" w:rsidRDefault="004D6088" w:rsidP="00DF71E3">
      <w:pPr>
        <w:jc w:val="both"/>
      </w:pPr>
      <w:r w:rsidRPr="00DF71E3">
        <w:tab/>
        <w:t>e) liberdade assistida;</w:t>
      </w:r>
    </w:p>
    <w:p w:rsidR="004D6088" w:rsidRPr="00DF71E3" w:rsidRDefault="00DF71E3" w:rsidP="00DF71E3">
      <w:pPr>
        <w:jc w:val="both"/>
      </w:pPr>
      <w:r w:rsidRPr="00DF71E3">
        <w:t xml:space="preserve">   </w:t>
      </w:r>
      <w:r w:rsidR="004D6088" w:rsidRPr="00DF71E3">
        <w:t xml:space="preserve">        f) semi-liberdade;</w:t>
      </w:r>
    </w:p>
    <w:p w:rsidR="004D6088" w:rsidRPr="00DF71E3" w:rsidRDefault="004D6088" w:rsidP="00DF71E3">
      <w:pPr>
        <w:jc w:val="both"/>
      </w:pPr>
      <w:r w:rsidRPr="00DF71E3">
        <w:tab/>
        <w:t xml:space="preserve">g) internação </w:t>
      </w:r>
    </w:p>
    <w:p w:rsidR="00DF71E3" w:rsidRPr="00DF71E3" w:rsidRDefault="00EA30BF" w:rsidP="00824D0D">
      <w:pPr>
        <w:ind w:firstLine="708"/>
        <w:jc w:val="both"/>
      </w:pPr>
      <w:r w:rsidRPr="00DF71E3">
        <w:rPr>
          <w:rFonts w:eastAsia="Arial Unicode MS"/>
        </w:rPr>
        <w:t>h) culturais</w:t>
      </w:r>
    </w:p>
    <w:p w:rsidR="00DF71E3" w:rsidRPr="00DF71E3" w:rsidRDefault="00DF71E3" w:rsidP="00824D0D">
      <w:pPr>
        <w:ind w:firstLine="708"/>
        <w:jc w:val="both"/>
      </w:pPr>
      <w:r w:rsidRPr="00DF71E3">
        <w:t>i)</w:t>
      </w:r>
      <w:r w:rsidR="00EA30BF" w:rsidRPr="00DF71E3">
        <w:rPr>
          <w:rFonts w:eastAsia="Arial Unicode MS"/>
        </w:rPr>
        <w:t>esportivos</w:t>
      </w:r>
    </w:p>
    <w:p w:rsidR="00EA30BF" w:rsidRPr="00DF71E3" w:rsidRDefault="00EA30BF" w:rsidP="00824D0D">
      <w:pPr>
        <w:ind w:firstLine="708"/>
        <w:jc w:val="both"/>
      </w:pPr>
      <w:r w:rsidRPr="00DF71E3">
        <w:rPr>
          <w:rFonts w:eastAsia="Arial Unicode MS"/>
        </w:rPr>
        <w:t>j) educativos</w:t>
      </w:r>
    </w:p>
    <w:p w:rsidR="00DF71E3" w:rsidRPr="00DF71E3" w:rsidRDefault="00DF71E3" w:rsidP="00DF71E3">
      <w:pPr>
        <w:jc w:val="both"/>
        <w:rPr>
          <w:rFonts w:eastAsia="Arial Unicode MS"/>
        </w:rPr>
      </w:pPr>
    </w:p>
    <w:p w:rsidR="00EA30BF" w:rsidRPr="00DF71E3" w:rsidRDefault="00EA30BF" w:rsidP="00824D0D">
      <w:pPr>
        <w:ind w:firstLine="708"/>
        <w:jc w:val="both"/>
        <w:rPr>
          <w:rFonts w:eastAsia="Arial Unicode MS"/>
        </w:rPr>
      </w:pPr>
      <w:r w:rsidRPr="00DF71E3">
        <w:rPr>
          <w:rFonts w:eastAsia="Arial Unicode MS"/>
        </w:rPr>
        <w:t>Art. 9º - O Conselho Municipal dos Direitos da Criança e</w:t>
      </w:r>
      <w:r w:rsidR="0080232E">
        <w:rPr>
          <w:rFonts w:eastAsia="Arial Unicode MS"/>
        </w:rPr>
        <w:t xml:space="preserve"> do Adolescente é composto por 08</w:t>
      </w:r>
      <w:r w:rsidRPr="00DF71E3">
        <w:rPr>
          <w:rFonts w:eastAsia="Arial Unicode MS"/>
        </w:rPr>
        <w:t xml:space="preserve"> (</w:t>
      </w:r>
      <w:r w:rsidR="0080232E">
        <w:rPr>
          <w:rFonts w:eastAsia="Arial Unicode MS"/>
        </w:rPr>
        <w:t>oito</w:t>
      </w:r>
      <w:r w:rsidRPr="00DF71E3">
        <w:rPr>
          <w:rFonts w:eastAsia="Arial Unicode MS"/>
        </w:rPr>
        <w:t xml:space="preserve">) membros e </w:t>
      </w:r>
      <w:r w:rsidR="0080232E">
        <w:rPr>
          <w:rFonts w:eastAsia="Arial Unicode MS"/>
        </w:rPr>
        <w:t>08</w:t>
      </w:r>
      <w:r w:rsidRPr="00DF71E3">
        <w:rPr>
          <w:rFonts w:eastAsia="Arial Unicode MS"/>
        </w:rPr>
        <w:t xml:space="preserve"> (</w:t>
      </w:r>
      <w:r w:rsidR="0080232E">
        <w:rPr>
          <w:rFonts w:eastAsia="Arial Unicode MS"/>
        </w:rPr>
        <w:t>oito</w:t>
      </w:r>
      <w:r w:rsidRPr="00DF71E3">
        <w:rPr>
          <w:rFonts w:eastAsia="Arial Unicode MS"/>
        </w:rPr>
        <w:t>) suplentes, sendo:</w:t>
      </w:r>
    </w:p>
    <w:p w:rsidR="00EA30BF" w:rsidRPr="00DF71E3" w:rsidRDefault="00EA30BF" w:rsidP="00DF71E3">
      <w:pPr>
        <w:jc w:val="both"/>
        <w:rPr>
          <w:rFonts w:eastAsia="Arial Unicode MS"/>
        </w:rPr>
      </w:pPr>
      <w:r w:rsidRPr="00DF71E3">
        <w:rPr>
          <w:rFonts w:eastAsia="Arial Unicode MS"/>
        </w:rPr>
        <w:tab/>
        <w:t xml:space="preserve">I – </w:t>
      </w:r>
      <w:r w:rsidR="0080232E">
        <w:rPr>
          <w:rFonts w:eastAsia="Arial Unicode MS"/>
        </w:rPr>
        <w:t xml:space="preserve">04 (quatro) </w:t>
      </w:r>
      <w:r w:rsidRPr="00DF71E3">
        <w:rPr>
          <w:rFonts w:eastAsia="Arial Unicode MS"/>
        </w:rPr>
        <w:t>representantes do Poder Público Municipal indicados pelo Executivo;</w:t>
      </w:r>
    </w:p>
    <w:p w:rsidR="00EA30BF" w:rsidRPr="00DF71E3" w:rsidRDefault="00EA30BF" w:rsidP="00DF71E3">
      <w:pPr>
        <w:jc w:val="both"/>
        <w:rPr>
          <w:rFonts w:eastAsia="Arial Unicode MS"/>
        </w:rPr>
      </w:pPr>
      <w:r w:rsidRPr="00DF71E3">
        <w:rPr>
          <w:rFonts w:eastAsia="Arial Unicode MS"/>
        </w:rPr>
        <w:tab/>
        <w:t>II – representantes da sociedade civil, escolhidos em número de 0</w:t>
      </w:r>
      <w:r w:rsidR="0080232E">
        <w:rPr>
          <w:rFonts w:eastAsia="Arial Unicode MS"/>
        </w:rPr>
        <w:t>4</w:t>
      </w:r>
      <w:r w:rsidRPr="00DF71E3">
        <w:rPr>
          <w:rFonts w:eastAsia="Arial Unicode MS"/>
        </w:rPr>
        <w:t xml:space="preserve"> (</w:t>
      </w:r>
      <w:r w:rsidR="0080232E">
        <w:rPr>
          <w:rFonts w:eastAsia="Arial Unicode MS"/>
        </w:rPr>
        <w:t>quatro</w:t>
      </w:r>
      <w:r w:rsidRPr="00DF71E3">
        <w:rPr>
          <w:rFonts w:eastAsia="Arial Unicode MS"/>
        </w:rPr>
        <w:t>) membros, indicados por entidades representativas constituídas há pelo menos 2 anos.</w:t>
      </w:r>
    </w:p>
    <w:p w:rsidR="00EA30BF" w:rsidRPr="00DF71E3" w:rsidRDefault="00EA30BF" w:rsidP="00DF71E3">
      <w:pPr>
        <w:jc w:val="both"/>
        <w:rPr>
          <w:rFonts w:eastAsia="Arial Unicode MS"/>
        </w:rPr>
      </w:pPr>
      <w:r w:rsidRPr="00DF71E3">
        <w:rPr>
          <w:rFonts w:eastAsia="Arial Unicode MS"/>
        </w:rPr>
        <w:t xml:space="preserve">§ 1º - Os representantes </w:t>
      </w:r>
      <w:r w:rsidR="0080232E">
        <w:rPr>
          <w:rFonts w:eastAsia="Arial Unicode MS"/>
        </w:rPr>
        <w:t>do Poder Público Municipal serão indicados</w:t>
      </w:r>
      <w:r w:rsidRPr="00DF71E3">
        <w:rPr>
          <w:rFonts w:eastAsia="Arial Unicode MS"/>
        </w:rPr>
        <w:t xml:space="preserve"> pelo Prefeito dentre pessoas com poderes de decisão no âmbito dos respectivos órgãos, até a data estabelecida para a plenária de eleição dos membros representantes da sociedade civil.</w:t>
      </w:r>
    </w:p>
    <w:p w:rsidR="00EA30BF" w:rsidRPr="00DF71E3" w:rsidRDefault="00EA30BF" w:rsidP="00DF71E3">
      <w:pPr>
        <w:jc w:val="both"/>
        <w:rPr>
          <w:rFonts w:eastAsia="Arial Unicode MS"/>
        </w:rPr>
      </w:pPr>
      <w:r w:rsidRPr="00DF71E3">
        <w:rPr>
          <w:rFonts w:eastAsia="Arial Unicode MS"/>
        </w:rPr>
        <w:t xml:space="preserve">§ 2º - Os membros representantes da sociedade civil, serão escolhidos em </w:t>
      </w:r>
      <w:r w:rsidR="00DF71E3" w:rsidRPr="00DF71E3">
        <w:t>assembléia</w:t>
      </w:r>
      <w:r w:rsidRPr="00DF71E3">
        <w:rPr>
          <w:rFonts w:eastAsia="Arial Unicode MS"/>
        </w:rPr>
        <w:t xml:space="preserve">, pelo voto secreto, podendo concorrer representantes indicados por entidades representativas com no mínimo dois anos de funcionamento. </w:t>
      </w:r>
    </w:p>
    <w:p w:rsidR="00EA30BF" w:rsidRPr="00DF71E3" w:rsidRDefault="00EA30BF" w:rsidP="00DF71E3">
      <w:pPr>
        <w:jc w:val="both"/>
        <w:rPr>
          <w:rFonts w:eastAsia="Arial Unicode MS"/>
        </w:rPr>
      </w:pPr>
      <w:r w:rsidRPr="00DF71E3">
        <w:rPr>
          <w:rFonts w:eastAsia="Arial Unicode MS"/>
        </w:rPr>
        <w:t>§ 3º - A designação dos membros do Conselho compreenderá a dos respectivos suplentes;</w:t>
      </w:r>
    </w:p>
    <w:p w:rsidR="00EA30BF" w:rsidRPr="00DF71E3" w:rsidRDefault="00EA30BF" w:rsidP="00DF71E3">
      <w:pPr>
        <w:jc w:val="both"/>
        <w:rPr>
          <w:rFonts w:eastAsia="Arial Unicode MS"/>
        </w:rPr>
      </w:pPr>
      <w:r w:rsidRPr="00DF71E3">
        <w:rPr>
          <w:rFonts w:eastAsia="Arial Unicode MS"/>
        </w:rPr>
        <w:t>§ 4º - Os membros representantes da sociedade civil não poderão exercer cargos ou funções públicas na Administração Direta ou Indireta, municipal, estadual ou federal;</w:t>
      </w:r>
    </w:p>
    <w:p w:rsidR="00EA30BF" w:rsidRPr="00DF71E3" w:rsidRDefault="00EA30BF" w:rsidP="00DF71E3">
      <w:pPr>
        <w:jc w:val="both"/>
        <w:rPr>
          <w:rFonts w:eastAsia="Arial Unicode MS"/>
        </w:rPr>
      </w:pPr>
      <w:r w:rsidRPr="00DF71E3">
        <w:rPr>
          <w:rFonts w:eastAsia="Arial Unicode MS"/>
        </w:rPr>
        <w:t>§ 5º - Os membros do Conselho exercerão mandato de 02 (dois) anos, admitindo-se a recondução por igual período.</w:t>
      </w:r>
    </w:p>
    <w:p w:rsidR="00EA30BF" w:rsidRPr="00DF71E3" w:rsidRDefault="00EA30BF" w:rsidP="00DF71E3">
      <w:pPr>
        <w:jc w:val="both"/>
        <w:rPr>
          <w:rFonts w:eastAsia="Arial Unicode MS"/>
        </w:rPr>
      </w:pPr>
      <w:r w:rsidRPr="00DF71E3">
        <w:rPr>
          <w:rFonts w:eastAsia="Arial Unicode MS"/>
        </w:rPr>
        <w:t>§ 6º - A função do membro do Conselho é considerada de relevante interesse público e não será remunerada.</w:t>
      </w:r>
    </w:p>
    <w:p w:rsidR="00EA30BF" w:rsidRPr="00DF71E3" w:rsidRDefault="00EA30BF" w:rsidP="00DF71E3">
      <w:pPr>
        <w:jc w:val="both"/>
        <w:rPr>
          <w:rFonts w:eastAsia="Arial Unicode MS"/>
        </w:rPr>
      </w:pPr>
      <w:r w:rsidRPr="00DF71E3">
        <w:rPr>
          <w:rFonts w:eastAsia="Arial Unicode MS"/>
        </w:rPr>
        <w:lastRenderedPageBreak/>
        <w:t>§ 7º - Perderá o mandato o conselheiro que se ausentar injustificadamente a 03 (três) sessões consecutivas ou a 05 (cinco) alternadas no mesmo mandato, ou for condenado por sentença irrecorrível, por crime ou contravenção penal.</w:t>
      </w:r>
    </w:p>
    <w:p w:rsidR="00EA30BF" w:rsidRDefault="00EA30BF" w:rsidP="00DF71E3">
      <w:pPr>
        <w:jc w:val="both"/>
      </w:pPr>
      <w:r w:rsidRPr="00DF71E3">
        <w:rPr>
          <w:rFonts w:eastAsia="Arial Unicode MS"/>
        </w:rPr>
        <w:t>§ 8º - O Poder Executivo em sessão própria instalará o Conselho Municipal dos Direitos da Criança e do Adolescente, e na mesma oportunidade dará posse aos membros indicados e escolhidos</w:t>
      </w:r>
    </w:p>
    <w:p w:rsidR="00DF71E3" w:rsidRPr="00DF71E3" w:rsidRDefault="00DF71E3" w:rsidP="00DF71E3">
      <w:pPr>
        <w:jc w:val="both"/>
        <w:rPr>
          <w:rFonts w:eastAsia="Arial Unicode MS"/>
        </w:rPr>
      </w:pPr>
    </w:p>
    <w:p w:rsidR="004D6088" w:rsidRPr="00DF71E3" w:rsidRDefault="004D6088" w:rsidP="00824D0D">
      <w:pPr>
        <w:ind w:firstLine="708"/>
        <w:jc w:val="both"/>
        <w:rPr>
          <w:rStyle w:val="apple-style-span"/>
          <w:color w:val="333333"/>
        </w:rPr>
      </w:pPr>
      <w:r w:rsidRPr="00DF71E3">
        <w:rPr>
          <w:rStyle w:val="apple-style-span"/>
          <w:color w:val="333333"/>
        </w:rPr>
        <w:t>Art. 20 – Poderão ser criados um ou mais Conselhos Tutelares dos Direitos da Criança e do Adolescente, conforme necessidade do Município, órgãos permanentes e autônomos, não jurisdicionais, encarregados de zelar pelo cumprimento dos direitos da criança e do adolescente, composto de 5 (cinco) membros, para mandato de 4 (quatro) anos, permitida uma recondução, de acordo com a Lei Federal nº 8.069, de 13 de julho de 1990, alterada pela Lei Federal nº 12.696, de 25 de julho de 2012.</w:t>
      </w:r>
    </w:p>
    <w:p w:rsidR="00EA30BF" w:rsidRDefault="00EA30BF" w:rsidP="00DF71E3">
      <w:pPr>
        <w:jc w:val="both"/>
        <w:rPr>
          <w:rFonts w:ascii="Arial" w:eastAsia="Arial Unicode MS" w:hAnsi="Arial"/>
        </w:rPr>
      </w:pPr>
    </w:p>
    <w:p w:rsidR="00824D0D" w:rsidRDefault="00824D0D" w:rsidP="00DF71E3">
      <w:pPr>
        <w:jc w:val="both"/>
        <w:rPr>
          <w:rFonts w:ascii="Arial" w:eastAsia="Arial Unicode MS" w:hAnsi="Arial"/>
        </w:rPr>
      </w:pPr>
    </w:p>
    <w:p w:rsidR="00EA30BF" w:rsidRPr="00DF71E3" w:rsidRDefault="00DF71E3" w:rsidP="00DF71E3">
      <w:pPr>
        <w:jc w:val="both"/>
      </w:pPr>
      <w:r w:rsidRPr="00824D0D">
        <w:rPr>
          <w:b/>
        </w:rPr>
        <w:t>Art. 2º -</w:t>
      </w:r>
      <w:r w:rsidRPr="00DF71E3">
        <w:t xml:space="preserve"> Esta lei entra em vigor a partir da data de sua publicação e revoga as disposições em contrário. </w:t>
      </w:r>
    </w:p>
    <w:p w:rsidR="00DF71E3" w:rsidRPr="00DF71E3" w:rsidRDefault="00DF71E3" w:rsidP="00DF71E3">
      <w:pPr>
        <w:jc w:val="both"/>
      </w:pPr>
    </w:p>
    <w:p w:rsidR="00DF71E3" w:rsidRDefault="00DF71E3" w:rsidP="00DF71E3">
      <w:pPr>
        <w:jc w:val="both"/>
      </w:pPr>
    </w:p>
    <w:p w:rsidR="00527373" w:rsidRPr="00DF71E3" w:rsidRDefault="00527373" w:rsidP="00DF71E3">
      <w:pPr>
        <w:jc w:val="both"/>
      </w:pPr>
    </w:p>
    <w:p w:rsidR="00DF71E3" w:rsidRPr="00DF71E3" w:rsidRDefault="00DF71E3" w:rsidP="00824D0D">
      <w:pPr>
        <w:jc w:val="center"/>
      </w:pPr>
      <w:r w:rsidRPr="00DF71E3">
        <w:t>_______________________</w:t>
      </w:r>
    </w:p>
    <w:p w:rsidR="00DF71E3" w:rsidRPr="00DF71E3" w:rsidRDefault="00DF71E3" w:rsidP="00824D0D">
      <w:pPr>
        <w:jc w:val="center"/>
      </w:pPr>
      <w:r w:rsidRPr="00DF71E3">
        <w:t>João Marques Ferreira</w:t>
      </w:r>
    </w:p>
    <w:p w:rsidR="00DF71E3" w:rsidRPr="00DF71E3" w:rsidRDefault="00DF71E3" w:rsidP="00824D0D">
      <w:pPr>
        <w:jc w:val="center"/>
        <w:rPr>
          <w:rFonts w:eastAsia="Arial Unicode MS"/>
        </w:rPr>
      </w:pPr>
      <w:r w:rsidRPr="00DF71E3">
        <w:t>Prefeito Municipal</w:t>
      </w:r>
    </w:p>
    <w:p w:rsidR="00EA30BF" w:rsidRDefault="00EA30BF" w:rsidP="00DF71E3">
      <w:pPr>
        <w:jc w:val="both"/>
        <w:rPr>
          <w:rFonts w:ascii="Arial" w:eastAsia="Arial Unicode MS" w:hAnsi="Arial"/>
        </w:rPr>
      </w:pPr>
      <w:r>
        <w:rPr>
          <w:rFonts w:ascii="Arial" w:eastAsia="Arial Unicode MS" w:hAnsi="Arial Unicode MS"/>
        </w:rPr>
        <w:t>.</w:t>
      </w:r>
    </w:p>
    <w:p w:rsidR="00527373" w:rsidRDefault="00527373">
      <w:pPr>
        <w:rPr>
          <w:rFonts w:ascii="Arial" w:eastAsia="Arial Unicode MS" w:hAnsi="Arial"/>
        </w:rPr>
      </w:pPr>
      <w:r>
        <w:rPr>
          <w:rFonts w:ascii="Arial" w:eastAsia="Arial Unicode MS" w:hAnsi="Arial"/>
        </w:rPr>
        <w:br w:type="page"/>
      </w:r>
    </w:p>
    <w:p w:rsidR="00EA30BF" w:rsidRPr="00E33012" w:rsidRDefault="00527373" w:rsidP="00E33012">
      <w:pPr>
        <w:jc w:val="center"/>
        <w:rPr>
          <w:rFonts w:eastAsia="Arial Unicode MS"/>
          <w:b/>
          <w:i/>
        </w:rPr>
      </w:pPr>
      <w:r w:rsidRPr="00E33012">
        <w:rPr>
          <w:rFonts w:eastAsia="Arial Unicode MS"/>
          <w:b/>
          <w:i/>
        </w:rPr>
        <w:lastRenderedPageBreak/>
        <w:t>Justificativa:</w:t>
      </w:r>
    </w:p>
    <w:p w:rsidR="00527373" w:rsidRDefault="00527373" w:rsidP="00DF71E3">
      <w:pPr>
        <w:jc w:val="both"/>
        <w:rPr>
          <w:rFonts w:eastAsia="Arial Unicode MS"/>
        </w:rPr>
      </w:pPr>
    </w:p>
    <w:p w:rsidR="00527373" w:rsidRDefault="00527373" w:rsidP="00DF71E3">
      <w:pPr>
        <w:jc w:val="both"/>
        <w:rPr>
          <w:rFonts w:eastAsia="Arial Unicode MS"/>
        </w:rPr>
      </w:pPr>
      <w:r>
        <w:rPr>
          <w:rFonts w:eastAsia="Arial Unicode MS"/>
        </w:rPr>
        <w:tab/>
        <w:t xml:space="preserve">Na busca de reformular o CMDCA, nos reunimos e debatemos com a população a respeito das diretrizes que devem orientar as políticas públicas do município para crianças e adolescentes. </w:t>
      </w:r>
    </w:p>
    <w:p w:rsidR="00527373" w:rsidRDefault="00527373" w:rsidP="00527373">
      <w:pPr>
        <w:ind w:firstLine="708"/>
        <w:jc w:val="both"/>
        <w:rPr>
          <w:rFonts w:eastAsia="Arial Unicode MS"/>
        </w:rPr>
      </w:pPr>
      <w:r>
        <w:rPr>
          <w:rFonts w:eastAsia="Arial Unicode MS"/>
        </w:rPr>
        <w:t>Dentro do Art. 4º propomos a inclusão dos parágrafos 2º, 3º e 4º, afim de estabelecer que o Conselho deve não só visar às crianças desassistidas, mas sim a todas as crianças, buscando resgatar valores da infância e estabelecer políticas públicas para tal, como de cultura</w:t>
      </w:r>
      <w:r w:rsidR="0005321A">
        <w:rPr>
          <w:rFonts w:eastAsia="Arial Unicode MS"/>
        </w:rPr>
        <w:t>, esportivos e de lazer. No Art. 8º, a proposta vai no mesmo sentido.</w:t>
      </w:r>
    </w:p>
    <w:p w:rsidR="0005321A" w:rsidRDefault="0005321A" w:rsidP="00527373">
      <w:pPr>
        <w:ind w:firstLine="708"/>
        <w:jc w:val="both"/>
        <w:rPr>
          <w:rFonts w:eastAsia="Arial Unicode MS"/>
        </w:rPr>
      </w:pPr>
      <w:r>
        <w:rPr>
          <w:rFonts w:eastAsia="Arial Unicode MS"/>
        </w:rPr>
        <w:t>Para o Art. 9º, propomos uma alte</w:t>
      </w:r>
      <w:r w:rsidR="001E6086">
        <w:rPr>
          <w:rFonts w:eastAsia="Arial Unicode MS"/>
        </w:rPr>
        <w:t>ração na composição do Conselho. Para as indicações do Poder Público,</w:t>
      </w:r>
      <w:r>
        <w:rPr>
          <w:rFonts w:eastAsia="Arial Unicode MS"/>
        </w:rPr>
        <w:t xml:space="preserve"> ao invés de especificar as secretarias que devem ter representantes, optamos por deixar a escolha do executivo livre, para que possa nomear quem mais se interesse. Para</w:t>
      </w:r>
      <w:r w:rsidR="001E6086">
        <w:rPr>
          <w:rFonts w:eastAsia="Arial Unicode MS"/>
        </w:rPr>
        <w:t xml:space="preserve"> representantes da Sociedade Civil, optamos por representantes de entidades representativas com mínimo de 2 anos de atuação, como consta no Art. 88 do ECA, sem especificar a entidades.</w:t>
      </w:r>
    </w:p>
    <w:p w:rsidR="00E33012" w:rsidRPr="00527373" w:rsidRDefault="00E33012" w:rsidP="00527373">
      <w:pPr>
        <w:ind w:firstLine="708"/>
        <w:jc w:val="both"/>
        <w:rPr>
          <w:rFonts w:eastAsia="Arial Unicode MS"/>
        </w:rPr>
      </w:pPr>
      <w:r>
        <w:rPr>
          <w:rFonts w:eastAsia="Arial Unicode MS"/>
        </w:rPr>
        <w:t>Por fim, as alterações propostas no Art. 20 referem-se as adaptações da Lei 12.696/12, que estipula mudanças na</w:t>
      </w:r>
      <w:r w:rsidR="008D7A42">
        <w:rPr>
          <w:rFonts w:eastAsia="Arial Unicode MS"/>
        </w:rPr>
        <w:t xml:space="preserve"> concepção</w:t>
      </w:r>
      <w:r>
        <w:rPr>
          <w:rFonts w:eastAsia="Arial Unicode MS"/>
        </w:rPr>
        <w:t xml:space="preserve"> do Conselho Tutelar. </w:t>
      </w:r>
    </w:p>
    <w:p w:rsidR="00EA30BF" w:rsidRDefault="00EA30BF" w:rsidP="00DF71E3">
      <w:pPr>
        <w:jc w:val="both"/>
        <w:rPr>
          <w:rFonts w:ascii="Arial" w:eastAsia="Arial Unicode MS" w:hAnsi="Arial"/>
        </w:rPr>
      </w:pPr>
    </w:p>
    <w:p w:rsidR="00EA30BF" w:rsidRDefault="00EA30BF" w:rsidP="00DF71E3">
      <w:pPr>
        <w:jc w:val="both"/>
        <w:rPr>
          <w:rFonts w:ascii="Arial" w:eastAsia="Arial Unicode MS" w:hAnsi="Arial"/>
        </w:rPr>
      </w:pPr>
    </w:p>
    <w:p w:rsidR="00EA30BF" w:rsidRPr="00CB51A8" w:rsidRDefault="00EA30BF" w:rsidP="00DF71E3">
      <w:pPr>
        <w:jc w:val="both"/>
      </w:pPr>
    </w:p>
    <w:sectPr w:rsidR="00EA30BF" w:rsidRPr="00CB51A8" w:rsidSect="007D3135">
      <w:headerReference w:type="default" r:id="rId7"/>
      <w:footerReference w:type="even" r:id="rId8"/>
      <w:footerReference w:type="default" r:id="rId9"/>
      <w:pgSz w:w="12240" w:h="15840"/>
      <w:pgMar w:top="1473" w:right="1701" w:bottom="360" w:left="1701" w:header="5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8B7" w:rsidRDefault="000F68B7">
      <w:r>
        <w:separator/>
      </w:r>
    </w:p>
  </w:endnote>
  <w:endnote w:type="continuationSeparator" w:id="1">
    <w:p w:rsidR="000F68B7" w:rsidRDefault="000F6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801 XB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Old English">
    <w:altName w:val="Book Antiqua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2D3" w:rsidRDefault="00D7113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D32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32D3" w:rsidRDefault="000D32D3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2D3" w:rsidRDefault="000D32D3">
    <w:pPr>
      <w:pStyle w:val="Rodap"/>
      <w:framePr w:wrap="around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8B7" w:rsidRDefault="000F68B7">
      <w:r>
        <w:separator/>
      </w:r>
    </w:p>
  </w:footnote>
  <w:footnote w:type="continuationSeparator" w:id="1">
    <w:p w:rsidR="000F68B7" w:rsidRDefault="000F68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2D3" w:rsidRDefault="00481D17">
    <w:pPr>
      <w:jc w:val="center"/>
      <w:rPr>
        <w:rFonts w:ascii="Old English" w:hAnsi="Old English"/>
        <w:color w:val="0000FF"/>
        <w:sz w:val="44"/>
        <w:szCs w:val="4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-20955</wp:posOffset>
          </wp:positionV>
          <wp:extent cx="571500" cy="685800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D32D3">
      <w:rPr>
        <w:rFonts w:ascii="Old English" w:hAnsi="Old English"/>
        <w:color w:val="0000FF"/>
        <w:sz w:val="48"/>
        <w:szCs w:val="48"/>
      </w:rPr>
      <w:t xml:space="preserve">   </w:t>
    </w:r>
    <w:r w:rsidR="000D32D3">
      <w:rPr>
        <w:rFonts w:ascii="Old English" w:hAnsi="Old English"/>
        <w:color w:val="0000FF"/>
        <w:sz w:val="36"/>
        <w:szCs w:val="48"/>
      </w:rPr>
      <w:t>Prefeitura   Municipal   de   Estiva – MG</w:t>
    </w:r>
    <w:r w:rsidR="000D32D3">
      <w:rPr>
        <w:rFonts w:ascii="Old English" w:hAnsi="Old English"/>
        <w:color w:val="0000FF"/>
        <w:sz w:val="44"/>
        <w:szCs w:val="48"/>
      </w:rPr>
      <w:t>.</w:t>
    </w:r>
  </w:p>
  <w:p w:rsidR="000D32D3" w:rsidRDefault="00E272D5">
    <w:pPr>
      <w:pStyle w:val="Ttulo5"/>
    </w:pPr>
    <w:r>
      <w:rPr>
        <w:i/>
      </w:rPr>
      <w:t>Semeando a Mudança</w:t>
    </w:r>
  </w:p>
  <w:p w:rsidR="000D32D3" w:rsidRDefault="000D32D3">
    <w:pPr>
      <w:rPr>
        <w:color w:val="0000FF"/>
        <w:sz w:val="22"/>
        <w:szCs w:val="22"/>
      </w:rPr>
    </w:pPr>
    <w:r>
      <w:rPr>
        <w:color w:val="0000FF"/>
        <w:sz w:val="22"/>
        <w:szCs w:val="22"/>
      </w:rPr>
      <w:t xml:space="preserve">           CNPJ 18 675 918 0001 04 – AV. PREFEITO GABRIEL ROSA, 177, FONE: 35 3462 1</w:t>
    </w:r>
    <w:r w:rsidR="009B1F39">
      <w:rPr>
        <w:color w:val="0000FF"/>
        <w:sz w:val="22"/>
        <w:szCs w:val="22"/>
      </w:rPr>
      <w:t>241</w:t>
    </w:r>
  </w:p>
  <w:p w:rsidR="000D32D3" w:rsidRDefault="000D32D3">
    <w:pPr>
      <w:jc w:val="both"/>
      <w:rPr>
        <w:rFonts w:ascii="Arial Narrow" w:hAnsi="Arial Narrow"/>
        <w:b/>
      </w:rPr>
    </w:pPr>
  </w:p>
  <w:p w:rsidR="000D32D3" w:rsidRDefault="000D32D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lowerLetter"/>
      <w:lvlText w:val="%1."/>
      <w:lvlJc w:val="left"/>
      <w:pPr>
        <w:tabs>
          <w:tab w:val="num" w:pos="380"/>
        </w:tabs>
        <w:ind w:left="380" w:firstLine="36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894EE876"/>
    <w:lvl w:ilvl="0">
      <w:start w:val="1"/>
      <w:numFmt w:val="lowerRoman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lowerRoman"/>
      <w:lvlText w:val="%2)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lowerRoman"/>
      <w:lvlText w:val="%3)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Roman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lowerRoman"/>
      <w:lvlText w:val="%5)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5">
      <w:start w:val="1"/>
      <w:numFmt w:val="lowerRoman"/>
      <w:lvlText w:val="%6)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7">
      <w:start w:val="1"/>
      <w:numFmt w:val="lowerRoman"/>
      <w:lvlText w:val="%8)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8">
      <w:start w:val="1"/>
      <w:numFmt w:val="lowerRoman"/>
      <w:lvlText w:val="%9)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</w:abstractNum>
  <w:abstractNum w:abstractNumId="3">
    <w:nsid w:val="00000006"/>
    <w:multiLevelType w:val="multilevel"/>
    <w:tmpl w:val="894EE8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D8743B"/>
    <w:multiLevelType w:val="hybridMultilevel"/>
    <w:tmpl w:val="5CC2DD98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E116C2"/>
    <w:multiLevelType w:val="hybridMultilevel"/>
    <w:tmpl w:val="81BEBB4A"/>
    <w:lvl w:ilvl="0" w:tplc="DA9C4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1610B7"/>
    <w:rsid w:val="0005321A"/>
    <w:rsid w:val="000715DE"/>
    <w:rsid w:val="000D32D3"/>
    <w:rsid w:val="000F004E"/>
    <w:rsid w:val="000F68B7"/>
    <w:rsid w:val="001610B7"/>
    <w:rsid w:val="00167D0C"/>
    <w:rsid w:val="001B25EB"/>
    <w:rsid w:val="001E6086"/>
    <w:rsid w:val="002E65BA"/>
    <w:rsid w:val="00312173"/>
    <w:rsid w:val="003209E7"/>
    <w:rsid w:val="003446CD"/>
    <w:rsid w:val="0034485E"/>
    <w:rsid w:val="00374763"/>
    <w:rsid w:val="00383669"/>
    <w:rsid w:val="003E0E99"/>
    <w:rsid w:val="003E6CCE"/>
    <w:rsid w:val="003F4786"/>
    <w:rsid w:val="00430C31"/>
    <w:rsid w:val="00481D17"/>
    <w:rsid w:val="004A632D"/>
    <w:rsid w:val="004D6088"/>
    <w:rsid w:val="00516D4C"/>
    <w:rsid w:val="00527373"/>
    <w:rsid w:val="00534B38"/>
    <w:rsid w:val="00544CE6"/>
    <w:rsid w:val="00550928"/>
    <w:rsid w:val="005600FB"/>
    <w:rsid w:val="00591178"/>
    <w:rsid w:val="005C7F65"/>
    <w:rsid w:val="005D6959"/>
    <w:rsid w:val="006D05FB"/>
    <w:rsid w:val="006D28E2"/>
    <w:rsid w:val="006E24B7"/>
    <w:rsid w:val="00702241"/>
    <w:rsid w:val="007042FD"/>
    <w:rsid w:val="00742F85"/>
    <w:rsid w:val="00780852"/>
    <w:rsid w:val="007D3135"/>
    <w:rsid w:val="00801107"/>
    <w:rsid w:val="0080232E"/>
    <w:rsid w:val="00807540"/>
    <w:rsid w:val="00824D0D"/>
    <w:rsid w:val="00824DBF"/>
    <w:rsid w:val="00844499"/>
    <w:rsid w:val="00856C71"/>
    <w:rsid w:val="008D7A42"/>
    <w:rsid w:val="00926D20"/>
    <w:rsid w:val="009B1F39"/>
    <w:rsid w:val="009B252D"/>
    <w:rsid w:val="009F3A94"/>
    <w:rsid w:val="009F3C53"/>
    <w:rsid w:val="00A07E17"/>
    <w:rsid w:val="00A20A0A"/>
    <w:rsid w:val="00A76365"/>
    <w:rsid w:val="00AE4730"/>
    <w:rsid w:val="00AF3429"/>
    <w:rsid w:val="00B96A10"/>
    <w:rsid w:val="00BC50D1"/>
    <w:rsid w:val="00C10274"/>
    <w:rsid w:val="00C66F33"/>
    <w:rsid w:val="00CA27F4"/>
    <w:rsid w:val="00CB4AD8"/>
    <w:rsid w:val="00CB51A8"/>
    <w:rsid w:val="00D523EF"/>
    <w:rsid w:val="00D60DB8"/>
    <w:rsid w:val="00D71131"/>
    <w:rsid w:val="00DF71E3"/>
    <w:rsid w:val="00E11CCB"/>
    <w:rsid w:val="00E17DE6"/>
    <w:rsid w:val="00E272D5"/>
    <w:rsid w:val="00E33012"/>
    <w:rsid w:val="00E530EC"/>
    <w:rsid w:val="00EA30BF"/>
    <w:rsid w:val="00EE0FAA"/>
    <w:rsid w:val="00F404D9"/>
    <w:rsid w:val="00F55402"/>
    <w:rsid w:val="00FB3BB4"/>
    <w:rsid w:val="00FC68BE"/>
    <w:rsid w:val="00FD60E5"/>
    <w:rsid w:val="00FE0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3135"/>
    <w:rPr>
      <w:sz w:val="24"/>
      <w:szCs w:val="24"/>
    </w:rPr>
  </w:style>
  <w:style w:type="paragraph" w:styleId="Ttulo1">
    <w:name w:val="heading 1"/>
    <w:basedOn w:val="Normal"/>
    <w:next w:val="Normal"/>
    <w:qFormat/>
    <w:rsid w:val="007D3135"/>
    <w:pPr>
      <w:keepNext/>
      <w:ind w:firstLine="708"/>
      <w:jc w:val="both"/>
      <w:outlineLvl w:val="0"/>
    </w:pPr>
    <w:rPr>
      <w:rFonts w:ascii="Courier New" w:hAnsi="Courier New" w:cs="Arial Narrow"/>
      <w:b/>
      <w:bCs/>
    </w:rPr>
  </w:style>
  <w:style w:type="paragraph" w:styleId="Ttulo2">
    <w:name w:val="heading 2"/>
    <w:basedOn w:val="Normal"/>
    <w:next w:val="Normal"/>
    <w:qFormat/>
    <w:rsid w:val="007D3135"/>
    <w:pPr>
      <w:keepNext/>
      <w:ind w:firstLine="2340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7D3135"/>
    <w:pPr>
      <w:keepNext/>
      <w:ind w:firstLine="2268"/>
      <w:jc w:val="both"/>
      <w:outlineLvl w:val="2"/>
    </w:pPr>
    <w:rPr>
      <w:rFonts w:ascii="Arial Narrow" w:hAnsi="Arial Narrow"/>
      <w:b/>
    </w:rPr>
  </w:style>
  <w:style w:type="paragraph" w:styleId="Ttulo5">
    <w:name w:val="heading 5"/>
    <w:basedOn w:val="Normal"/>
    <w:next w:val="Normal"/>
    <w:qFormat/>
    <w:rsid w:val="007D3135"/>
    <w:pPr>
      <w:keepNext/>
      <w:jc w:val="center"/>
      <w:outlineLvl w:val="4"/>
    </w:pPr>
    <w:rPr>
      <w:rFonts w:ascii="Dutch801 XBd BT" w:hAnsi="Dutch801 XBd BT"/>
      <w:color w:val="0000FF"/>
      <w:szCs w:val="20"/>
    </w:rPr>
  </w:style>
  <w:style w:type="paragraph" w:styleId="Ttulo6">
    <w:name w:val="heading 6"/>
    <w:basedOn w:val="Normal"/>
    <w:next w:val="Normal"/>
    <w:qFormat/>
    <w:rsid w:val="007D3135"/>
    <w:pPr>
      <w:keepNext/>
      <w:jc w:val="center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D3135"/>
    <w:pPr>
      <w:jc w:val="center"/>
    </w:pPr>
    <w:rPr>
      <w:b/>
      <w:bCs/>
      <w:sz w:val="28"/>
    </w:rPr>
  </w:style>
  <w:style w:type="paragraph" w:styleId="Recuodecorpodetexto">
    <w:name w:val="Body Text Indent"/>
    <w:basedOn w:val="Normal"/>
    <w:rsid w:val="007D3135"/>
    <w:pPr>
      <w:ind w:firstLine="708"/>
      <w:jc w:val="both"/>
    </w:pPr>
    <w:rPr>
      <w:sz w:val="28"/>
    </w:rPr>
  </w:style>
  <w:style w:type="paragraph" w:styleId="Rodap">
    <w:name w:val="footer"/>
    <w:basedOn w:val="Normal"/>
    <w:rsid w:val="007D3135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rsid w:val="007D3135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Inciso">
    <w:name w:val="Inciso"/>
    <w:rsid w:val="007D3135"/>
    <w:pPr>
      <w:spacing w:before="27" w:after="27"/>
      <w:ind w:left="794"/>
      <w:jc w:val="both"/>
    </w:pPr>
    <w:rPr>
      <w:rFonts w:ascii="Arial" w:hAnsi="Arial"/>
      <w:noProof/>
      <w:color w:val="000000"/>
    </w:rPr>
  </w:style>
  <w:style w:type="character" w:styleId="Nmerodepgina">
    <w:name w:val="page number"/>
    <w:basedOn w:val="Fontepargpadro"/>
    <w:rsid w:val="007D3135"/>
  </w:style>
  <w:style w:type="paragraph" w:styleId="Recuodecorpodetexto2">
    <w:name w:val="Body Text Indent 2"/>
    <w:basedOn w:val="Normal"/>
    <w:rsid w:val="007D3135"/>
    <w:pPr>
      <w:ind w:firstLine="708"/>
      <w:jc w:val="both"/>
    </w:pPr>
    <w:rPr>
      <w:rFonts w:ascii="Courier New" w:hAnsi="Courier New" w:cs="Arial Narrow"/>
    </w:rPr>
  </w:style>
  <w:style w:type="paragraph" w:styleId="Recuodecorpodetexto3">
    <w:name w:val="Body Text Indent 3"/>
    <w:basedOn w:val="Normal"/>
    <w:rsid w:val="007D3135"/>
    <w:pPr>
      <w:ind w:firstLine="2268"/>
    </w:pPr>
    <w:rPr>
      <w:rFonts w:ascii="Arial Narrow" w:hAnsi="Arial Narrow"/>
    </w:rPr>
  </w:style>
  <w:style w:type="paragraph" w:styleId="Corpodetexto2">
    <w:name w:val="Body Text 2"/>
    <w:basedOn w:val="Normal"/>
    <w:rsid w:val="007D3135"/>
    <w:pPr>
      <w:jc w:val="both"/>
    </w:pPr>
    <w:rPr>
      <w:sz w:val="28"/>
    </w:rPr>
  </w:style>
  <w:style w:type="paragraph" w:styleId="Corpodetexto">
    <w:name w:val="Body Text"/>
    <w:basedOn w:val="Normal"/>
    <w:rsid w:val="007D3135"/>
    <w:pPr>
      <w:jc w:val="both"/>
    </w:pPr>
    <w:rPr>
      <w:rFonts w:ascii="Arial Narrow" w:hAnsi="Arial Narrow"/>
      <w:b/>
    </w:rPr>
  </w:style>
  <w:style w:type="table" w:styleId="Tabelacomgrade">
    <w:name w:val="Table Grid"/>
    <w:basedOn w:val="Tabelanormal"/>
    <w:rsid w:val="003747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24DBF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FE02F8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E02F8"/>
    <w:rPr>
      <w:rFonts w:asciiTheme="minorHAnsi" w:eastAsiaTheme="minorEastAsia" w:hAnsiTheme="minorHAnsi" w:cstheme="minorBidi"/>
      <w:lang w:eastAsia="en-US"/>
    </w:rPr>
  </w:style>
  <w:style w:type="character" w:customStyle="1" w:styleId="apple-style-span">
    <w:name w:val="apple-style-span"/>
    <w:basedOn w:val="Fontepargpadro"/>
    <w:rsid w:val="00EA30BF"/>
  </w:style>
  <w:style w:type="paragraph" w:customStyle="1" w:styleId="Body1">
    <w:name w:val="Body 1"/>
    <w:rsid w:val="00EA30BF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List0">
    <w:name w:val="List 0"/>
    <w:basedOn w:val="Normal"/>
    <w:semiHidden/>
    <w:rsid w:val="00EA30BF"/>
    <w:pPr>
      <w:tabs>
        <w:tab w:val="num" w:pos="720"/>
      </w:tabs>
      <w:ind w:left="720" w:hanging="360"/>
    </w:pPr>
    <w:rPr>
      <w:sz w:val="20"/>
      <w:szCs w:val="20"/>
    </w:rPr>
  </w:style>
  <w:style w:type="paragraph" w:customStyle="1" w:styleId="List1">
    <w:name w:val="List 1"/>
    <w:basedOn w:val="Normal"/>
    <w:semiHidden/>
    <w:rsid w:val="00EA30BF"/>
    <w:rPr>
      <w:sz w:val="20"/>
      <w:szCs w:val="20"/>
    </w:rPr>
  </w:style>
  <w:style w:type="character" w:styleId="Forte">
    <w:name w:val="Strong"/>
    <w:basedOn w:val="Fontepargpadro"/>
    <w:qFormat/>
    <w:rsid w:val="004D6088"/>
    <w:rPr>
      <w:b/>
      <w:bCs/>
    </w:rPr>
  </w:style>
  <w:style w:type="paragraph" w:styleId="Textodebalo">
    <w:name w:val="Balloon Text"/>
    <w:basedOn w:val="Normal"/>
    <w:link w:val="TextodebaloChar"/>
    <w:rsid w:val="005273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273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1002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 016-04 - Subsidios Vereadores</vt:lpstr>
    </vt:vector>
  </TitlesOfParts>
  <Company>PME</Company>
  <LinksUpToDate>false</LinksUpToDate>
  <CharactersWithSpaces>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 016-04 - Subsidios Vereadores</dc:title>
  <dc:subject>remuneração vereadores</dc:subject>
  <dc:creator>LCarlos</dc:creator>
  <cp:keywords/>
  <dc:description/>
  <cp:lastModifiedBy>JA</cp:lastModifiedBy>
  <cp:revision>8</cp:revision>
  <cp:lastPrinted>2013-06-03T17:59:00Z</cp:lastPrinted>
  <dcterms:created xsi:type="dcterms:W3CDTF">2013-05-20T13:35:00Z</dcterms:created>
  <dcterms:modified xsi:type="dcterms:W3CDTF">2013-06-03T18:00:00Z</dcterms:modified>
  <cp:category>legislação</cp:category>
</cp:coreProperties>
</file>