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FA" w:rsidRPr="00B44EFA" w:rsidRDefault="00B44EFA" w:rsidP="00B44EFA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 </w:t>
      </w:r>
      <w:r w:rsidR="00CE5E52">
        <w:rPr>
          <w:rFonts w:asciiTheme="minorHAnsi" w:hAnsiTheme="minorHAnsi" w:cs="Arial"/>
        </w:rPr>
        <w:t>18</w:t>
      </w:r>
    </w:p>
    <w:p w:rsidR="00B44EFA" w:rsidRPr="00B44EFA" w:rsidRDefault="00B44EFA" w:rsidP="00B44EFA">
      <w:pPr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 xml:space="preserve"> </w:t>
      </w:r>
    </w:p>
    <w:p w:rsidR="00B44EFA" w:rsidRPr="00B44EFA" w:rsidRDefault="00B44EFA" w:rsidP="00B44EFA">
      <w:pPr>
        <w:ind w:left="4536"/>
        <w:jc w:val="both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>ALTERA O ART. 2º, I DA LEI ORÇAMENTÁRIA Nº 1</w:t>
      </w:r>
      <w:r>
        <w:rPr>
          <w:rFonts w:asciiTheme="minorHAnsi" w:hAnsiTheme="minorHAnsi" w:cs="Arial"/>
        </w:rPr>
        <w:t>361</w:t>
      </w:r>
      <w:r w:rsidRPr="00B44EFA">
        <w:rPr>
          <w:rFonts w:asciiTheme="minorHAnsi" w:hAnsiTheme="minorHAnsi" w:cs="Arial"/>
        </w:rPr>
        <w:t xml:space="preserve"> DE </w:t>
      </w:r>
      <w:proofErr w:type="gramStart"/>
      <w:r>
        <w:rPr>
          <w:rFonts w:asciiTheme="minorHAnsi" w:hAnsiTheme="minorHAnsi" w:cs="Arial"/>
        </w:rPr>
        <w:t>02 DEZEMBRO</w:t>
      </w:r>
      <w:proofErr w:type="gramEnd"/>
      <w:r>
        <w:rPr>
          <w:rFonts w:asciiTheme="minorHAnsi" w:hAnsiTheme="minorHAnsi" w:cs="Arial"/>
        </w:rPr>
        <w:t xml:space="preserve"> DE 2013</w:t>
      </w:r>
      <w:r w:rsidRPr="00B44EFA">
        <w:rPr>
          <w:rFonts w:asciiTheme="minorHAnsi" w:hAnsiTheme="minorHAnsi" w:cs="Arial"/>
        </w:rPr>
        <w:t xml:space="preserve"> DO MUNCÍPIO DE ESTI</w:t>
      </w:r>
      <w:r>
        <w:rPr>
          <w:rFonts w:asciiTheme="minorHAnsi" w:hAnsiTheme="minorHAnsi" w:cs="Arial"/>
        </w:rPr>
        <w:t>VA – MG PARA O EXERCICIO DE 2014</w:t>
      </w:r>
      <w:r w:rsidRPr="00B44EFA">
        <w:rPr>
          <w:rFonts w:asciiTheme="minorHAnsi" w:hAnsiTheme="minorHAnsi" w:cs="Arial"/>
        </w:rPr>
        <w:t xml:space="preserve"> E DÁ OUTRAS PROVIDÊNCIAS. </w:t>
      </w:r>
    </w:p>
    <w:p w:rsidR="00B44EFA" w:rsidRPr="00B44EFA" w:rsidRDefault="00B44EFA" w:rsidP="00B44EFA">
      <w:pPr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 xml:space="preserve"> </w:t>
      </w:r>
    </w:p>
    <w:p w:rsidR="00B44EFA" w:rsidRPr="00B44EFA" w:rsidRDefault="00B44EFA" w:rsidP="00B44EFA">
      <w:pPr>
        <w:jc w:val="both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 xml:space="preserve"> A Câmara Municipal de Estiva, Estado de Minas Gerais, aprova e o Chefe do Poder Executivo sanciona e promulga a seguinte Lei:</w:t>
      </w:r>
      <w:proofErr w:type="gramStart"/>
      <w:r w:rsidRPr="00B44EFA">
        <w:rPr>
          <w:rFonts w:asciiTheme="minorHAnsi" w:hAnsiTheme="minorHAnsi" w:cs="Arial"/>
        </w:rPr>
        <w:t xml:space="preserve">  </w:t>
      </w:r>
    </w:p>
    <w:p w:rsidR="00B44EFA" w:rsidRPr="00B44EFA" w:rsidRDefault="00B44EFA" w:rsidP="00B44EFA">
      <w:pPr>
        <w:jc w:val="both"/>
        <w:rPr>
          <w:rFonts w:asciiTheme="minorHAnsi" w:hAnsiTheme="minorHAnsi" w:cs="Arial"/>
        </w:rPr>
      </w:pPr>
      <w:proofErr w:type="gramEnd"/>
      <w:r w:rsidRPr="00B44EFA">
        <w:rPr>
          <w:rFonts w:asciiTheme="minorHAnsi" w:hAnsiTheme="minorHAnsi" w:cs="Arial"/>
        </w:rPr>
        <w:t xml:space="preserve">Art. 1º - O art. 2º, da Lei Orçamentária nº </w:t>
      </w:r>
      <w:r>
        <w:rPr>
          <w:rFonts w:asciiTheme="minorHAnsi" w:hAnsiTheme="minorHAnsi" w:cs="Arial"/>
        </w:rPr>
        <w:t>1361/13</w:t>
      </w:r>
      <w:r w:rsidRPr="00B44EFA">
        <w:rPr>
          <w:rFonts w:asciiTheme="minorHAnsi" w:hAnsiTheme="minorHAnsi" w:cs="Arial"/>
        </w:rPr>
        <w:t xml:space="preserve">, passa a ter a seguinte redação: </w:t>
      </w:r>
    </w:p>
    <w:p w:rsidR="00B44EFA" w:rsidRPr="00B44EFA" w:rsidRDefault="00B44EFA" w:rsidP="00B44E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eastAsia="pt-BR"/>
        </w:rPr>
      </w:pPr>
      <w:r w:rsidRPr="00B44EFA">
        <w:rPr>
          <w:rFonts w:asciiTheme="minorHAnsi" w:hAnsiTheme="minorHAnsi" w:cs="Arial"/>
        </w:rPr>
        <w:t>“</w:t>
      </w:r>
      <w:r w:rsidRPr="00B44EFA">
        <w:rPr>
          <w:rFonts w:asciiTheme="minorHAnsi" w:hAnsiTheme="minorHAnsi" w:cs="Arial"/>
          <w:lang w:eastAsia="pt-BR"/>
        </w:rPr>
        <w:t xml:space="preserve">Art. 2º </w:t>
      </w:r>
      <w:proofErr w:type="gramStart"/>
      <w:r w:rsidRPr="00B44EFA">
        <w:rPr>
          <w:rFonts w:asciiTheme="minorHAnsi" w:hAnsiTheme="minorHAnsi" w:cs="Arial"/>
          <w:lang w:eastAsia="pt-BR"/>
        </w:rPr>
        <w:t>-Ficam</w:t>
      </w:r>
      <w:proofErr w:type="gramEnd"/>
      <w:r w:rsidRPr="00B44EFA">
        <w:rPr>
          <w:rFonts w:asciiTheme="minorHAnsi" w:hAnsiTheme="minorHAnsi" w:cs="Arial"/>
          <w:lang w:eastAsia="pt-BR"/>
        </w:rPr>
        <w:t xml:space="preserve"> os órgãos da Administração Direta e Indireta, inclusive os Fundos Municipais, autorizados a:</w:t>
      </w:r>
    </w:p>
    <w:p w:rsidR="00B44EFA" w:rsidRPr="00B44EFA" w:rsidRDefault="00B44EFA" w:rsidP="00B44E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eastAsia="pt-BR"/>
        </w:rPr>
      </w:pPr>
      <w:proofErr w:type="gramStart"/>
      <w:r w:rsidRPr="00B44EFA">
        <w:rPr>
          <w:rFonts w:asciiTheme="minorHAnsi" w:hAnsiTheme="minorHAnsi" w:cs="Arial"/>
          <w:lang w:eastAsia="pt-BR"/>
        </w:rPr>
        <w:t>a</w:t>
      </w:r>
      <w:proofErr w:type="gramEnd"/>
      <w:r w:rsidRPr="00B44EFA">
        <w:rPr>
          <w:rFonts w:asciiTheme="minorHAnsi" w:hAnsiTheme="minorHAnsi" w:cs="Arial"/>
          <w:lang w:eastAsia="pt-BR"/>
        </w:rPr>
        <w:t>- realizar operações de crédito por antecipação de receita de acordo com limites definidos por Resolução do Senado Federal;</w:t>
      </w:r>
    </w:p>
    <w:p w:rsidR="00B44EFA" w:rsidRPr="00B44EFA" w:rsidRDefault="00B44EFA" w:rsidP="00B44E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lang w:eastAsia="pt-BR"/>
        </w:rPr>
      </w:pPr>
      <w:proofErr w:type="gramStart"/>
      <w:r w:rsidRPr="00B44EFA">
        <w:rPr>
          <w:rFonts w:asciiTheme="minorHAnsi" w:hAnsiTheme="minorHAnsi" w:cs="Arial"/>
          <w:lang w:eastAsia="pt-BR"/>
        </w:rPr>
        <w:t>b</w:t>
      </w:r>
      <w:proofErr w:type="gramEnd"/>
      <w:r w:rsidRPr="00B44EFA">
        <w:rPr>
          <w:rFonts w:asciiTheme="minorHAnsi" w:hAnsiTheme="minorHAnsi" w:cs="Arial"/>
          <w:lang w:eastAsia="pt-BR"/>
        </w:rPr>
        <w:t>- abrir créditos suple</w:t>
      </w:r>
      <w:r>
        <w:rPr>
          <w:rFonts w:asciiTheme="minorHAnsi" w:hAnsiTheme="minorHAnsi" w:cs="Arial"/>
          <w:lang w:eastAsia="pt-BR"/>
        </w:rPr>
        <w:t>mentares até o limite de 2</w:t>
      </w:r>
      <w:r w:rsidRPr="00B44EFA">
        <w:rPr>
          <w:rFonts w:asciiTheme="minorHAnsi" w:hAnsiTheme="minorHAnsi" w:cs="Arial"/>
          <w:lang w:eastAsia="pt-BR"/>
        </w:rPr>
        <w:t xml:space="preserve">5% (quinze por cento) do montante dos </w:t>
      </w:r>
      <w:proofErr w:type="gramStart"/>
      <w:r w:rsidRPr="00B44EFA">
        <w:rPr>
          <w:rFonts w:asciiTheme="minorHAnsi" w:hAnsiTheme="minorHAnsi" w:cs="Arial"/>
          <w:lang w:eastAsia="pt-BR"/>
        </w:rPr>
        <w:t>respectivos</w:t>
      </w:r>
      <w:proofErr w:type="gramEnd"/>
      <w:r w:rsidRPr="00B44EFA">
        <w:rPr>
          <w:rFonts w:asciiTheme="minorHAnsi" w:hAnsiTheme="minorHAnsi" w:cs="Arial"/>
          <w:lang w:eastAsia="pt-BR"/>
        </w:rPr>
        <w:t xml:space="preserve"> orçamentos utilizando-se dos</w:t>
      </w:r>
      <w:r>
        <w:rPr>
          <w:rFonts w:asciiTheme="minorHAnsi" w:hAnsiTheme="minorHAnsi" w:cs="Arial"/>
          <w:lang w:eastAsia="pt-BR"/>
        </w:rPr>
        <w:t xml:space="preserve"> </w:t>
      </w:r>
      <w:r w:rsidRPr="00B44EFA">
        <w:rPr>
          <w:rFonts w:asciiTheme="minorHAnsi" w:hAnsiTheme="minorHAnsi" w:cs="Arial"/>
          <w:lang w:eastAsia="pt-BR"/>
        </w:rPr>
        <w:t>recursos estabelecidos no art. 43 da Lei Federal 4320/64;</w:t>
      </w:r>
    </w:p>
    <w:p w:rsidR="00B44EFA" w:rsidRDefault="00B44EFA" w:rsidP="00B44E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proofErr w:type="gramStart"/>
      <w:r w:rsidRPr="00B44EFA">
        <w:rPr>
          <w:rFonts w:asciiTheme="minorHAnsi" w:hAnsiTheme="minorHAnsi" w:cs="Arial"/>
          <w:lang w:eastAsia="pt-BR"/>
        </w:rPr>
        <w:t>c</w:t>
      </w:r>
      <w:proofErr w:type="gramEnd"/>
      <w:r w:rsidRPr="00B44EFA">
        <w:rPr>
          <w:rFonts w:asciiTheme="minorHAnsi" w:hAnsiTheme="minorHAnsi" w:cs="Arial"/>
          <w:lang w:eastAsia="pt-BR"/>
        </w:rPr>
        <w:t>- utilizar Reserva de Contingência, destinada ao atendimento de passivos contingentes e outros riscos e eventos fiscais imprevistos,</w:t>
      </w:r>
      <w:r>
        <w:rPr>
          <w:rFonts w:asciiTheme="minorHAnsi" w:hAnsiTheme="minorHAnsi" w:cs="Arial"/>
          <w:lang w:eastAsia="pt-BR"/>
        </w:rPr>
        <w:t xml:space="preserve"> </w:t>
      </w:r>
      <w:r w:rsidRPr="00B44EFA">
        <w:rPr>
          <w:rFonts w:asciiTheme="minorHAnsi" w:hAnsiTheme="minorHAnsi" w:cs="Arial"/>
          <w:lang w:eastAsia="pt-BR"/>
        </w:rPr>
        <w:t xml:space="preserve">conforme estabelecido na Lei de Diretrizes </w:t>
      </w:r>
      <w:proofErr w:type="spellStart"/>
      <w:r w:rsidRPr="00B44EFA">
        <w:rPr>
          <w:rFonts w:asciiTheme="minorHAnsi" w:hAnsiTheme="minorHAnsi" w:cs="Arial"/>
          <w:lang w:eastAsia="pt-BR"/>
        </w:rPr>
        <w:t>rçamentárias</w:t>
      </w:r>
      <w:proofErr w:type="spellEnd"/>
      <w:r w:rsidRPr="00B44EFA">
        <w:rPr>
          <w:rFonts w:asciiTheme="minorHAnsi" w:hAnsiTheme="minorHAnsi" w:cs="Arial"/>
          <w:lang w:eastAsia="pt-BR"/>
        </w:rPr>
        <w:t>.”</w:t>
      </w:r>
      <w:r w:rsidRPr="00B44EFA">
        <w:rPr>
          <w:rFonts w:asciiTheme="minorHAnsi" w:hAnsiTheme="minorHAnsi" w:cs="Arial"/>
        </w:rPr>
        <w:t xml:space="preserve"> </w:t>
      </w:r>
    </w:p>
    <w:p w:rsidR="00B44EFA" w:rsidRPr="00B44EFA" w:rsidRDefault="00B44EFA" w:rsidP="00B44E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B44EFA" w:rsidRDefault="00B44EFA" w:rsidP="00B44EFA">
      <w:pPr>
        <w:jc w:val="both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 xml:space="preserve">Art. 2º - Esta Lei entrará em vigor na data de sua publicação. </w:t>
      </w:r>
    </w:p>
    <w:p w:rsidR="00B44EFA" w:rsidRPr="00B44EFA" w:rsidRDefault="00B44EFA" w:rsidP="00B44EFA">
      <w:pPr>
        <w:jc w:val="both"/>
        <w:rPr>
          <w:rFonts w:asciiTheme="minorHAnsi" w:hAnsiTheme="minorHAnsi" w:cs="Arial"/>
        </w:rPr>
      </w:pPr>
    </w:p>
    <w:p w:rsidR="00B44EFA" w:rsidRPr="00B44EFA" w:rsidRDefault="00B44EFA" w:rsidP="00B44EFA">
      <w:pPr>
        <w:jc w:val="center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 xml:space="preserve">Prefeitura de Estiva, </w:t>
      </w:r>
      <w:r>
        <w:rPr>
          <w:rFonts w:asciiTheme="minorHAnsi" w:hAnsiTheme="minorHAnsi" w:cs="Arial"/>
        </w:rPr>
        <w:t>09 de junho de 2014</w:t>
      </w:r>
      <w:r w:rsidRPr="00B44EFA">
        <w:rPr>
          <w:rFonts w:asciiTheme="minorHAnsi" w:hAnsiTheme="minorHAnsi" w:cs="Arial"/>
        </w:rPr>
        <w:t>.</w:t>
      </w:r>
    </w:p>
    <w:p w:rsidR="00B44EFA" w:rsidRPr="00B44EFA" w:rsidRDefault="00B44EFA" w:rsidP="00B44EFA">
      <w:pPr>
        <w:jc w:val="center"/>
        <w:rPr>
          <w:rFonts w:asciiTheme="minorHAnsi" w:hAnsiTheme="minorHAnsi" w:cs="Arial"/>
        </w:rPr>
      </w:pPr>
    </w:p>
    <w:p w:rsidR="00B44EFA" w:rsidRPr="00B44EFA" w:rsidRDefault="00B44EFA" w:rsidP="00B44EFA">
      <w:pPr>
        <w:jc w:val="center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>_______________________________</w:t>
      </w:r>
    </w:p>
    <w:p w:rsidR="00B44EFA" w:rsidRPr="00B44EFA" w:rsidRDefault="00B44EFA" w:rsidP="00B44EFA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João Marques Ferreira</w:t>
      </w:r>
    </w:p>
    <w:p w:rsidR="00B44EFA" w:rsidRDefault="00B44EFA" w:rsidP="00B44EFA">
      <w:pPr>
        <w:jc w:val="center"/>
        <w:rPr>
          <w:rFonts w:asciiTheme="minorHAnsi" w:hAnsiTheme="minorHAnsi" w:cs="Arial"/>
        </w:rPr>
      </w:pPr>
      <w:r w:rsidRPr="00B44EFA">
        <w:rPr>
          <w:rFonts w:asciiTheme="minorHAnsi" w:hAnsiTheme="minorHAnsi" w:cs="Arial"/>
        </w:rPr>
        <w:t>Prefeito de Estiva</w:t>
      </w:r>
    </w:p>
    <w:sectPr w:rsidR="00B44EFA" w:rsidSect="00D749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FD" w:rsidRDefault="009009FD" w:rsidP="006868C8">
      <w:pPr>
        <w:spacing w:after="0" w:line="240" w:lineRule="auto"/>
      </w:pPr>
      <w:r>
        <w:separator/>
      </w:r>
    </w:p>
  </w:endnote>
  <w:endnote w:type="continuationSeparator" w:id="0">
    <w:p w:rsidR="009009FD" w:rsidRDefault="009009FD" w:rsidP="006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FD" w:rsidRDefault="009009FD" w:rsidP="006868C8">
      <w:pPr>
        <w:spacing w:after="0" w:line="240" w:lineRule="auto"/>
      </w:pPr>
      <w:r>
        <w:separator/>
      </w:r>
    </w:p>
  </w:footnote>
  <w:footnote w:type="continuationSeparator" w:id="0">
    <w:p w:rsidR="009009FD" w:rsidRDefault="009009FD" w:rsidP="006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C8" w:rsidRPr="00EF502D" w:rsidRDefault="00FE6786" w:rsidP="006868C8">
    <w:pPr>
      <w:pStyle w:val="Cabealho"/>
      <w:rPr>
        <w:rFonts w:asciiTheme="majorHAnsi" w:hAnsiTheme="majorHAnsi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-146685</wp:posOffset>
          </wp:positionH>
          <wp:positionV relativeFrom="margin">
            <wp:posOffset>-936625</wp:posOffset>
          </wp:positionV>
          <wp:extent cx="1209675" cy="752475"/>
          <wp:effectExtent l="19050" t="0" r="9525" b="0"/>
          <wp:wrapSquare wrapText="bothSides"/>
          <wp:docPr id="1" name="Imagem 1" descr="Logomarca Prefeitur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Prefeitur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8C8">
      <w:t xml:space="preserve">                                      </w:t>
    </w:r>
    <w:r w:rsidR="006868C8" w:rsidRPr="00EF502D">
      <w:rPr>
        <w:rFonts w:asciiTheme="majorHAnsi" w:hAnsiTheme="majorHAnsi"/>
        <w:sz w:val="40"/>
        <w:szCs w:val="40"/>
      </w:rPr>
      <w:t>PREFEITURA MUNICIPAL DE ESTIVA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  <w:sz w:val="36"/>
        <w:szCs w:val="36"/>
      </w:rPr>
    </w:pPr>
    <w:r w:rsidRPr="00EF502D">
      <w:rPr>
        <w:rFonts w:asciiTheme="majorHAnsi" w:hAnsiTheme="majorHAnsi"/>
        <w:sz w:val="36"/>
        <w:szCs w:val="36"/>
      </w:rPr>
      <w:t xml:space="preserve">                        ESTADO DE MINAS GERAIS</w:t>
    </w:r>
  </w:p>
  <w:p w:rsidR="006868C8" w:rsidRPr="00EF502D" w:rsidRDefault="006868C8" w:rsidP="006868C8">
    <w:pPr>
      <w:pStyle w:val="Cabealho"/>
      <w:jc w:val="center"/>
      <w:rPr>
        <w:rFonts w:asciiTheme="majorHAnsi" w:hAnsiTheme="majorHAnsi"/>
      </w:rPr>
    </w:pPr>
    <w:r w:rsidRPr="00EF502D">
      <w:rPr>
        <w:rFonts w:asciiTheme="majorHAnsi" w:hAnsiTheme="majorHAnsi"/>
      </w:rPr>
      <w:t xml:space="preserve">                                    ADM. 2013/2016 – SEMEANDO A MUDANÇA</w:t>
    </w:r>
  </w:p>
  <w:p w:rsidR="006868C8" w:rsidRDefault="00686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6868C8"/>
    <w:rsid w:val="0001029E"/>
    <w:rsid w:val="00056286"/>
    <w:rsid w:val="000B71D9"/>
    <w:rsid w:val="000F7FB4"/>
    <w:rsid w:val="00121AC5"/>
    <w:rsid w:val="00124ABD"/>
    <w:rsid w:val="00157A9A"/>
    <w:rsid w:val="00177D1D"/>
    <w:rsid w:val="001A5334"/>
    <w:rsid w:val="001D7A02"/>
    <w:rsid w:val="001F4D07"/>
    <w:rsid w:val="0021090A"/>
    <w:rsid w:val="00215507"/>
    <w:rsid w:val="002407E8"/>
    <w:rsid w:val="00240D7F"/>
    <w:rsid w:val="002805DB"/>
    <w:rsid w:val="002D0D60"/>
    <w:rsid w:val="002E6C4B"/>
    <w:rsid w:val="00311947"/>
    <w:rsid w:val="00313287"/>
    <w:rsid w:val="00316E5E"/>
    <w:rsid w:val="003603AE"/>
    <w:rsid w:val="00385AB5"/>
    <w:rsid w:val="003D160E"/>
    <w:rsid w:val="003F2598"/>
    <w:rsid w:val="004A2FE7"/>
    <w:rsid w:val="004D4EEA"/>
    <w:rsid w:val="004E237C"/>
    <w:rsid w:val="005063B7"/>
    <w:rsid w:val="00514505"/>
    <w:rsid w:val="00522AF9"/>
    <w:rsid w:val="00552D31"/>
    <w:rsid w:val="0056610E"/>
    <w:rsid w:val="00592B77"/>
    <w:rsid w:val="005A68BA"/>
    <w:rsid w:val="005D16C6"/>
    <w:rsid w:val="006328CB"/>
    <w:rsid w:val="0065020A"/>
    <w:rsid w:val="00654A67"/>
    <w:rsid w:val="00664D86"/>
    <w:rsid w:val="0068189B"/>
    <w:rsid w:val="006868C8"/>
    <w:rsid w:val="00694383"/>
    <w:rsid w:val="006973CA"/>
    <w:rsid w:val="00700077"/>
    <w:rsid w:val="00704DB8"/>
    <w:rsid w:val="00750E4F"/>
    <w:rsid w:val="007642A1"/>
    <w:rsid w:val="00787B39"/>
    <w:rsid w:val="007929FB"/>
    <w:rsid w:val="007D33AA"/>
    <w:rsid w:val="007F3C24"/>
    <w:rsid w:val="008010AA"/>
    <w:rsid w:val="00806498"/>
    <w:rsid w:val="008155A6"/>
    <w:rsid w:val="00853D03"/>
    <w:rsid w:val="008A270F"/>
    <w:rsid w:val="008A72C3"/>
    <w:rsid w:val="008C6500"/>
    <w:rsid w:val="008F773A"/>
    <w:rsid w:val="009009FD"/>
    <w:rsid w:val="00902915"/>
    <w:rsid w:val="00916174"/>
    <w:rsid w:val="00933D48"/>
    <w:rsid w:val="00942758"/>
    <w:rsid w:val="00960BBF"/>
    <w:rsid w:val="00970FBB"/>
    <w:rsid w:val="00975B64"/>
    <w:rsid w:val="009961F3"/>
    <w:rsid w:val="009A6563"/>
    <w:rsid w:val="009D758F"/>
    <w:rsid w:val="00A12B1D"/>
    <w:rsid w:val="00A504DA"/>
    <w:rsid w:val="00A5304B"/>
    <w:rsid w:val="00A60BED"/>
    <w:rsid w:val="00A72709"/>
    <w:rsid w:val="00A76418"/>
    <w:rsid w:val="00A81E2D"/>
    <w:rsid w:val="00AA0BA9"/>
    <w:rsid w:val="00AE307B"/>
    <w:rsid w:val="00B143E2"/>
    <w:rsid w:val="00B40B8D"/>
    <w:rsid w:val="00B44EFA"/>
    <w:rsid w:val="00B6276A"/>
    <w:rsid w:val="00B66BED"/>
    <w:rsid w:val="00B953A3"/>
    <w:rsid w:val="00BA10C8"/>
    <w:rsid w:val="00BA6312"/>
    <w:rsid w:val="00BB717A"/>
    <w:rsid w:val="00BE4156"/>
    <w:rsid w:val="00BE7075"/>
    <w:rsid w:val="00C72233"/>
    <w:rsid w:val="00C75CFA"/>
    <w:rsid w:val="00CE5E52"/>
    <w:rsid w:val="00CE63A1"/>
    <w:rsid w:val="00D001F3"/>
    <w:rsid w:val="00D022C1"/>
    <w:rsid w:val="00D057B0"/>
    <w:rsid w:val="00D52400"/>
    <w:rsid w:val="00D5596A"/>
    <w:rsid w:val="00D73E5F"/>
    <w:rsid w:val="00D74900"/>
    <w:rsid w:val="00D77BFC"/>
    <w:rsid w:val="00DA000F"/>
    <w:rsid w:val="00DC357F"/>
    <w:rsid w:val="00DE4278"/>
    <w:rsid w:val="00DE6ABB"/>
    <w:rsid w:val="00E03E69"/>
    <w:rsid w:val="00E11861"/>
    <w:rsid w:val="00E22259"/>
    <w:rsid w:val="00E54406"/>
    <w:rsid w:val="00EB1FAC"/>
    <w:rsid w:val="00EC00FE"/>
    <w:rsid w:val="00EF3054"/>
    <w:rsid w:val="00EF502D"/>
    <w:rsid w:val="00F61134"/>
    <w:rsid w:val="00F65F7B"/>
    <w:rsid w:val="00F90358"/>
    <w:rsid w:val="00FA0702"/>
    <w:rsid w:val="00FA24F5"/>
    <w:rsid w:val="00FE6786"/>
    <w:rsid w:val="00FF13B4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0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68C8"/>
  </w:style>
  <w:style w:type="paragraph" w:styleId="Rodap">
    <w:name w:val="footer"/>
    <w:basedOn w:val="Normal"/>
    <w:link w:val="RodapChar"/>
    <w:uiPriority w:val="99"/>
    <w:semiHidden/>
    <w:unhideWhenUsed/>
    <w:rsid w:val="00686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6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2014-06-09T19:04:00Z</cp:lastPrinted>
  <dcterms:created xsi:type="dcterms:W3CDTF">2014-06-24T16:24:00Z</dcterms:created>
  <dcterms:modified xsi:type="dcterms:W3CDTF">2014-06-24T16:28:00Z</dcterms:modified>
</cp:coreProperties>
</file>