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C1829" w14:textId="2FB0F3D7" w:rsidR="00690CEC" w:rsidRPr="002C1401" w:rsidRDefault="00437752" w:rsidP="002C1401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PROJETO DE LEI Nº</w:t>
      </w:r>
      <w:r w:rsidR="00DF098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034/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2024</w:t>
      </w:r>
      <w:r w:rsidR="00690CEC" w:rsidRPr="002C1401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</w:p>
    <w:p w14:paraId="3F77E3B1" w14:textId="77777777" w:rsidR="00690CEC" w:rsidRPr="002C1401" w:rsidRDefault="00690CEC" w:rsidP="002C1401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566CE72" w14:textId="77777777" w:rsidR="00690CEC" w:rsidRPr="00047A04" w:rsidRDefault="00296AEB" w:rsidP="00437752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360" w:lineRule="auto"/>
        <w:ind w:left="3969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047A04">
        <w:rPr>
          <w:rFonts w:asciiTheme="minorHAnsi" w:hAnsiTheme="minorHAnsi" w:cstheme="minorHAnsi"/>
          <w:b/>
          <w:iCs/>
          <w:sz w:val="28"/>
          <w:szCs w:val="28"/>
        </w:rPr>
        <w:t xml:space="preserve">DISPÕE SOBRE A INSTITUIÇÃO </w:t>
      </w:r>
      <w:r w:rsidR="00437752">
        <w:rPr>
          <w:rFonts w:asciiTheme="minorHAnsi" w:hAnsiTheme="minorHAnsi" w:cstheme="minorHAnsi"/>
          <w:b/>
          <w:iCs/>
          <w:sz w:val="28"/>
          <w:szCs w:val="28"/>
        </w:rPr>
        <w:t xml:space="preserve">DA </w:t>
      </w:r>
      <w:r w:rsidRPr="00047A04">
        <w:rPr>
          <w:rFonts w:asciiTheme="minorHAnsi" w:hAnsiTheme="minorHAnsi" w:cstheme="minorHAnsi"/>
          <w:b/>
          <w:iCs/>
          <w:sz w:val="28"/>
          <w:szCs w:val="28"/>
        </w:rPr>
        <w:t xml:space="preserve">CARTEIRA DE IDENTIFICAÇÃO DA PESSOA COM TEA - TRANSTORNO DE ESPECTRO </w:t>
      </w:r>
      <w:r w:rsidR="000E3E86">
        <w:rPr>
          <w:rFonts w:asciiTheme="minorHAnsi" w:hAnsiTheme="minorHAnsi" w:cstheme="minorHAnsi"/>
          <w:b/>
          <w:iCs/>
          <w:sz w:val="28"/>
          <w:szCs w:val="28"/>
        </w:rPr>
        <w:t>AUTISTA</w:t>
      </w:r>
      <w:r w:rsidR="002A6A1D">
        <w:rPr>
          <w:rFonts w:asciiTheme="minorHAnsi" w:hAnsiTheme="minorHAnsi" w:cstheme="minorHAnsi"/>
          <w:b/>
          <w:iCs/>
          <w:sz w:val="28"/>
          <w:szCs w:val="28"/>
        </w:rPr>
        <w:t xml:space="preserve"> NO ÂMBITO DO MUNICÍ</w:t>
      </w:r>
      <w:r w:rsidR="003E30AD">
        <w:rPr>
          <w:rFonts w:asciiTheme="minorHAnsi" w:hAnsiTheme="minorHAnsi" w:cstheme="minorHAnsi"/>
          <w:b/>
          <w:iCs/>
          <w:sz w:val="28"/>
          <w:szCs w:val="28"/>
        </w:rPr>
        <w:t xml:space="preserve">PIO DE ESTIVA, MG </w:t>
      </w:r>
      <w:r w:rsidRPr="00047A04">
        <w:rPr>
          <w:rFonts w:asciiTheme="minorHAnsi" w:hAnsiTheme="minorHAnsi" w:cstheme="minorHAnsi"/>
          <w:b/>
          <w:iCs/>
          <w:sz w:val="28"/>
          <w:szCs w:val="28"/>
        </w:rPr>
        <w:t>E DÁ OUTRAS PROVIDÊNCIAS.</w:t>
      </w:r>
    </w:p>
    <w:p w14:paraId="040AE0C1" w14:textId="77777777" w:rsidR="00690CEC" w:rsidRPr="002C1401" w:rsidRDefault="00690CEC" w:rsidP="002C1401">
      <w:pPr>
        <w:pStyle w:val="Normal0"/>
        <w:spacing w:before="120" w:after="120" w:line="360" w:lineRule="auto"/>
        <w:ind w:left="2835" w:right="567"/>
        <w:jc w:val="both"/>
        <w:rPr>
          <w:rFonts w:asciiTheme="minorHAnsi" w:eastAsia="Calibri" w:hAnsiTheme="minorHAnsi" w:cstheme="minorHAnsi"/>
          <w:sz w:val="28"/>
          <w:szCs w:val="28"/>
        </w:rPr>
      </w:pPr>
    </w:p>
    <w:p w14:paraId="305D10F9" w14:textId="77777777" w:rsidR="00690CEC" w:rsidRPr="002C1401" w:rsidRDefault="00690CEC" w:rsidP="002C1401">
      <w:pPr>
        <w:pStyle w:val="Recuodecorpodetexto2"/>
        <w:spacing w:before="120" w:after="120" w:line="360" w:lineRule="auto"/>
        <w:ind w:left="0" w:firstLine="2835"/>
        <w:rPr>
          <w:rFonts w:asciiTheme="minorHAnsi" w:hAnsiTheme="minorHAnsi" w:cstheme="minorHAnsi"/>
          <w:szCs w:val="28"/>
        </w:rPr>
      </w:pPr>
      <w:r w:rsidRPr="002C1401">
        <w:rPr>
          <w:rFonts w:asciiTheme="minorHAnsi" w:hAnsiTheme="minorHAnsi" w:cstheme="minorHAnsi"/>
          <w:szCs w:val="28"/>
        </w:rPr>
        <w:t xml:space="preserve">A Câmara Municipal de Estiva, </w:t>
      </w:r>
      <w:r w:rsidR="00296AEB">
        <w:rPr>
          <w:rFonts w:asciiTheme="minorHAnsi" w:hAnsiTheme="minorHAnsi" w:cstheme="minorHAnsi"/>
          <w:szCs w:val="28"/>
        </w:rPr>
        <w:t>Estado de Minas Gerais</w:t>
      </w:r>
      <w:r w:rsidRPr="002C1401">
        <w:rPr>
          <w:rFonts w:asciiTheme="minorHAnsi" w:hAnsiTheme="minorHAnsi" w:cstheme="minorHAnsi"/>
          <w:szCs w:val="28"/>
        </w:rPr>
        <w:t>, por meio de seus legítimos representantes aprova e o Chefe do Executivo sanciona e promulga a seguinte Lei:</w:t>
      </w:r>
    </w:p>
    <w:p w14:paraId="7D60F785" w14:textId="77777777" w:rsidR="009E2FC2" w:rsidRDefault="00690CEC" w:rsidP="002C1401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</w:pPr>
      <w:r w:rsidRPr="00B34770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</w:t>
      </w:r>
      <w:r w:rsidRPr="00B34770">
        <w:rPr>
          <w:rFonts w:asciiTheme="minorHAnsi" w:eastAsia="Times New Roman" w:hAnsiTheme="minorHAnsi" w:cstheme="minorHAnsi"/>
          <w:b/>
          <w:color w:val="000000"/>
          <w:sz w:val="28"/>
          <w:szCs w:val="28"/>
          <w:shd w:val="clear" w:color="auto" w:fill="FFFFFF" w:themeFill="background1"/>
        </w:rPr>
        <w:t>rt. 1º</w:t>
      </w:r>
      <w:r w:rsidR="00296AEB" w:rsidRPr="009E2FC2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E2FC2" w:rsidRPr="009E2FC2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>Fica instituída no</w:t>
      </w:r>
      <w:r w:rsidR="00A34AAF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 xml:space="preserve"> âmbito do</w:t>
      </w:r>
      <w:r w:rsidR="009E2FC2" w:rsidRPr="009E2FC2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 xml:space="preserve"> Município</w:t>
      </w:r>
      <w:r w:rsidR="00A34AAF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 xml:space="preserve"> de Estiva, MG,</w:t>
      </w:r>
      <w:r w:rsidR="009E2FC2" w:rsidRPr="009E2FC2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 xml:space="preserve"> a Carteira de Identificação da Pessoa diagnosticada com Transtorno do Espectro Autista (TEA)</w:t>
      </w:r>
      <w:r w:rsidR="009E2FC2">
        <w:rPr>
          <w:rFonts w:asciiTheme="minorHAnsi" w:eastAsia="Times New Roman" w:hAnsiTheme="minorHAnsi" w:cstheme="minorHAnsi"/>
          <w:color w:val="000000"/>
          <w:sz w:val="28"/>
          <w:szCs w:val="28"/>
          <w:shd w:val="clear" w:color="auto" w:fill="FFFFFF" w:themeFill="background1"/>
        </w:rPr>
        <w:t>, visando garantir a atenção integral, pronto atendimento, prioridade no atendimento e no acesso aos serviços públicos e privados, em especial nas áreas de Saúde, Educação e Assistência Social, conforme dispõe a Lei Federal 13.977 de 08 de janeiro de 2020.</w:t>
      </w:r>
    </w:p>
    <w:p w14:paraId="0C04AC12" w14:textId="77777777" w:rsidR="00F36B11" w:rsidRDefault="00690CEC" w:rsidP="000024AC">
      <w:pPr>
        <w:pStyle w:val="Normal0"/>
        <w:spacing w:before="120" w:after="120" w:line="360" w:lineRule="auto"/>
        <w:ind w:right="-1"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C140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Art. 2º</w:t>
      </w:r>
      <w:r w:rsidR="00296AEB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r w:rsidR="00F36B11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>A carteira</w:t>
      </w:r>
      <w:r w:rsidR="009E2FC2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de identificação</w:t>
      </w:r>
      <w:r w:rsidR="000024AC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da Pessoa com Transtorno do Espectro Autista</w:t>
      </w:r>
      <w:r w:rsidR="00F36B11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será expedida</w:t>
      </w:r>
      <w:r w:rsid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sem qualquer custo,</w:t>
      </w:r>
      <w:r w:rsidR="00F36B11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9E2FC2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>mediante</w:t>
      </w:r>
      <w:r w:rsidR="00F36B11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requerimento</w:t>
      </w:r>
      <w:r w:rsidR="004B325B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F36B11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devidamente preenchido e assinado pelo interessado ou por seu representante legal, </w:t>
      </w:r>
      <w:r w:rsidR="009E2FC2" w:rsidRP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acompanhado de </w:t>
      </w:r>
      <w:r w:rsidR="00D8325A" w:rsidRPr="00437752">
        <w:rPr>
          <w:rFonts w:asciiTheme="minorHAnsi" w:hAnsiTheme="minorHAnsi" w:cstheme="minorHAnsi"/>
          <w:sz w:val="28"/>
          <w:szCs w:val="28"/>
        </w:rPr>
        <w:t xml:space="preserve">laudo médico com CID (Código </w:t>
      </w:r>
      <w:r w:rsidR="00D8325A" w:rsidRPr="00437752">
        <w:rPr>
          <w:rFonts w:asciiTheme="minorHAnsi" w:hAnsiTheme="minorHAnsi" w:cstheme="minorHAnsi"/>
          <w:sz w:val="28"/>
          <w:szCs w:val="28"/>
        </w:rPr>
        <w:lastRenderedPageBreak/>
        <w:t>Internacional de Doenças).</w:t>
      </w:r>
    </w:p>
    <w:p w14:paraId="2A49E0AB" w14:textId="77777777" w:rsidR="008B7F1D" w:rsidRPr="008B7F1D" w:rsidRDefault="008B7F1D" w:rsidP="000024AC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8B7F1D">
        <w:rPr>
          <w:rFonts w:asciiTheme="minorHAnsi" w:hAnsiTheme="minorHAnsi" w:cstheme="minorHAnsi"/>
          <w:b/>
          <w:sz w:val="28"/>
          <w:szCs w:val="28"/>
        </w:rPr>
        <w:t xml:space="preserve">Parágrafo único: </w:t>
      </w:r>
      <w:r w:rsidRPr="008B7F1D">
        <w:rPr>
          <w:rFonts w:asciiTheme="minorHAnsi" w:hAnsiTheme="minorHAnsi" w:cstheme="minorHAnsi"/>
          <w:sz w:val="28"/>
          <w:szCs w:val="28"/>
        </w:rPr>
        <w:t xml:space="preserve">O </w:t>
      </w:r>
      <w:r>
        <w:rPr>
          <w:rFonts w:asciiTheme="minorHAnsi" w:hAnsiTheme="minorHAnsi" w:cstheme="minorHAnsi"/>
          <w:sz w:val="28"/>
          <w:szCs w:val="28"/>
        </w:rPr>
        <w:t>órgão do Poder Executivo Municipal, competente para expedição da Carteira de Identifica</w:t>
      </w:r>
      <w:r w:rsidR="00B34770">
        <w:rPr>
          <w:rFonts w:asciiTheme="minorHAnsi" w:hAnsiTheme="minorHAnsi" w:cstheme="minorHAnsi"/>
          <w:sz w:val="28"/>
          <w:szCs w:val="28"/>
        </w:rPr>
        <w:t>ção da</w:t>
      </w:r>
      <w:r w:rsidR="00B34770" w:rsidRPr="00B34770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B34770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>Pessoa  com  Transtorno  do  Espectro Autista</w:t>
      </w:r>
      <w:r>
        <w:rPr>
          <w:rFonts w:asciiTheme="minorHAnsi" w:hAnsiTheme="minorHAnsi" w:cstheme="minorHAnsi"/>
          <w:sz w:val="28"/>
          <w:szCs w:val="28"/>
        </w:rPr>
        <w:t xml:space="preserve"> poderá solicitar outros documentos, dispostos em regulamento.  </w:t>
      </w:r>
    </w:p>
    <w:p w14:paraId="6F3CC773" w14:textId="77777777" w:rsidR="000024AC" w:rsidRDefault="00F36B11" w:rsidP="002C1401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296AEB" w:rsidRPr="00296AEB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0024AC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Art. 3</w:t>
      </w:r>
      <w:r w:rsidR="000D78FE" w:rsidRPr="000D78F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º</w:t>
      </w:r>
      <w:r w:rsidR="000D78FE" w:rsidRPr="000D78FE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  <w:r w:rsidR="00437752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0024AC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 Carteira de Identificação da Pessoa  com  Transtorno  do  Espectro Autista </w:t>
      </w:r>
      <w:r w:rsid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terá validade de </w:t>
      </w:r>
      <w:r w:rsidR="008B7F1D">
        <w:rPr>
          <w:rFonts w:asciiTheme="minorHAnsi" w:eastAsia="Times New Roman" w:hAnsiTheme="minorHAnsi" w:cstheme="minorHAnsi"/>
          <w:color w:val="000000"/>
          <w:sz w:val="28"/>
          <w:szCs w:val="28"/>
        </w:rPr>
        <w:t>0</w:t>
      </w:r>
      <w:r w:rsid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>5</w:t>
      </w:r>
      <w:r w:rsidR="008B7F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>(cinco)</w:t>
      </w:r>
      <w:r w:rsidR="008B7F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0024AC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anos, devendo ser </w:t>
      </w:r>
      <w:r w:rsidR="008B7F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mantidos atualizados os dados cadastrais do identificado, e deverá ser </w:t>
      </w:r>
      <w:r w:rsidR="000024AC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>revalidada com a mesma numeração.</w:t>
      </w:r>
    </w:p>
    <w:p w14:paraId="09BC83FC" w14:textId="77777777" w:rsidR="00112F97" w:rsidRDefault="008B7F1D" w:rsidP="002C1401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8B7F1D">
        <w:rPr>
          <w:rFonts w:asciiTheme="minorHAnsi" w:eastAsia="Times New Roman" w:hAnsiTheme="minorHAnsi" w:cstheme="minorHAnsi"/>
          <w:color w:val="000000"/>
          <w:sz w:val="28"/>
          <w:szCs w:val="28"/>
        </w:rPr>
        <w:t> </w:t>
      </w:r>
      <w:r w:rsidR="00112F97" w:rsidRPr="00112F9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Art. 4º</w:t>
      </w:r>
      <w:r w:rsidR="00112F9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r w:rsidR="00112F97" w:rsidRPr="00112F97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O </w:t>
      </w:r>
      <w:r w:rsidR="00112F97">
        <w:rPr>
          <w:rFonts w:asciiTheme="minorHAnsi" w:eastAsia="Times New Roman" w:hAnsiTheme="minorHAnsi" w:cstheme="minorHAnsi"/>
          <w:color w:val="000000"/>
          <w:sz w:val="28"/>
          <w:szCs w:val="28"/>
        </w:rPr>
        <w:t>Portador de TEA (Transtorno do Espectro Autista) e seu representante legal ou acompanhante, munido da Carteira de Identificação</w:t>
      </w:r>
      <w:r w:rsidR="002A6A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do</w:t>
      </w:r>
      <w:r w:rsidR="002A6A1D" w:rsidRPr="002A6A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2A6A1D" w:rsidRPr="000024AC">
        <w:rPr>
          <w:rFonts w:asciiTheme="minorHAnsi" w:eastAsia="Times New Roman" w:hAnsiTheme="minorHAnsi" w:cstheme="minorHAnsi"/>
          <w:color w:val="000000"/>
          <w:sz w:val="28"/>
          <w:szCs w:val="28"/>
        </w:rPr>
        <w:t>Transtorno  do  Espectro Autista</w:t>
      </w:r>
      <w:r w:rsidR="00112F97">
        <w:rPr>
          <w:rFonts w:asciiTheme="minorHAnsi" w:eastAsia="Times New Roman" w:hAnsiTheme="minorHAnsi" w:cstheme="minorHAnsi"/>
          <w:color w:val="000000"/>
          <w:sz w:val="28"/>
          <w:szCs w:val="28"/>
        </w:rPr>
        <w:t>, terão direito:</w:t>
      </w:r>
    </w:p>
    <w:p w14:paraId="2020221B" w14:textId="77777777" w:rsidR="000D78FE" w:rsidRDefault="00112F97" w:rsidP="002A6A1D">
      <w:pPr>
        <w:pStyle w:val="Normal0"/>
        <w:spacing w:before="120" w:after="120" w:line="360" w:lineRule="auto"/>
        <w:ind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12F9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I- </w:t>
      </w:r>
      <w:r w:rsidRPr="00112F97">
        <w:rPr>
          <w:rFonts w:asciiTheme="minorHAnsi" w:eastAsia="Times New Roman" w:hAnsiTheme="minorHAnsi" w:cstheme="minorHAnsi"/>
          <w:color w:val="000000"/>
          <w:sz w:val="28"/>
          <w:szCs w:val="28"/>
        </w:rPr>
        <w:t>Preferência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e</w:t>
      </w:r>
      <w:r w:rsidRPr="00112F97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prioridade </w:t>
      </w:r>
      <w:r w:rsidR="00BD00C8">
        <w:rPr>
          <w:rFonts w:asciiTheme="minorHAnsi" w:eastAsia="Times New Roman" w:hAnsiTheme="minorHAnsi" w:cstheme="minorHAnsi"/>
          <w:color w:val="000000"/>
          <w:sz w:val="28"/>
          <w:szCs w:val="28"/>
        </w:rPr>
        <w:t>total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em todos os órgãos, setores e repartições públicas ou particulares que possuem fila e ordem de c</w:t>
      </w:r>
      <w:r w:rsidR="002C6F77">
        <w:rPr>
          <w:rFonts w:asciiTheme="minorHAnsi" w:eastAsia="Times New Roman" w:hAnsiTheme="minorHAnsi" w:cstheme="minorHAnsi"/>
          <w:color w:val="000000"/>
          <w:sz w:val="28"/>
          <w:szCs w:val="28"/>
        </w:rPr>
        <w:t>hegada</w:t>
      </w:r>
      <w:r w:rsidR="00BD00C8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para fins de atendimento</w:t>
      </w:r>
      <w:r w:rsidR="002C6F77">
        <w:rPr>
          <w:rFonts w:asciiTheme="minorHAnsi" w:eastAsia="Times New Roman" w:hAnsiTheme="minorHAnsi" w:cstheme="minorHAnsi"/>
          <w:color w:val="000000"/>
          <w:sz w:val="28"/>
          <w:szCs w:val="28"/>
        </w:rPr>
        <w:t>;</w:t>
      </w:r>
    </w:p>
    <w:p w14:paraId="0BC92B32" w14:textId="77777777" w:rsidR="00112F97" w:rsidRPr="002C6F77" w:rsidRDefault="002C6F77" w:rsidP="002C1401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2C6F7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II- 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Gratuidade total de acesso a quais</w:t>
      </w:r>
      <w:r w:rsidRPr="002C6F77">
        <w:rPr>
          <w:rFonts w:asciiTheme="minorHAnsi" w:eastAsia="Times New Roman" w:hAnsiTheme="minorHAnsi" w:cstheme="minorHAnsi"/>
          <w:color w:val="000000"/>
          <w:sz w:val="28"/>
          <w:szCs w:val="28"/>
        </w:rPr>
        <w:t>quer eventos públicos e privados, sobretudo em atividades culturais e esportivas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realizadas no âmbito do Município de Estiva, MG.</w:t>
      </w:r>
    </w:p>
    <w:p w14:paraId="3F8AD848" w14:textId="77777777" w:rsidR="000601EE" w:rsidRDefault="002C6F77" w:rsidP="000601EE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Art. 5</w:t>
      </w:r>
      <w:r w:rsidR="000D78FE" w:rsidRPr="000D78FE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º</w:t>
      </w:r>
      <w:r w:rsidR="000D78FE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Todos os </w:t>
      </w:r>
      <w:r w:rsidR="004C0D6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estabelecimentos públicos e privados </w:t>
      </w:r>
      <w:r w:rsidR="002A6A1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do Município de Estiva </w:t>
      </w:r>
      <w:r w:rsidR="00B34770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devem </w:t>
      </w:r>
      <w:r w:rsidR="004C0D6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fixar placa informativa sobre </w:t>
      </w:r>
      <w:r w:rsidR="000E3E86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 </w:t>
      </w:r>
      <w:r w:rsidR="004C0D6D">
        <w:rPr>
          <w:rFonts w:asciiTheme="minorHAnsi" w:eastAsia="Times New Roman" w:hAnsiTheme="minorHAnsi" w:cstheme="minorHAnsi"/>
          <w:color w:val="000000"/>
          <w:sz w:val="28"/>
          <w:szCs w:val="28"/>
        </w:rPr>
        <w:t>prioridade de atendimento das pessoas portadoras do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Transtorno do</w:t>
      </w:r>
      <w:r w:rsidR="004C0D6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Espectro Autista.</w:t>
      </w:r>
    </w:p>
    <w:p w14:paraId="4C98280F" w14:textId="77777777" w:rsidR="000601EE" w:rsidRDefault="002C6F77" w:rsidP="002C6F77">
      <w:pPr>
        <w:pStyle w:val="Normal0"/>
        <w:spacing w:before="120" w:after="120" w:line="360" w:lineRule="auto"/>
        <w:ind w:firstLine="283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Art. 6</w:t>
      </w:r>
      <w:r w:rsidR="000601EE" w:rsidRPr="00B7188A">
        <w:rPr>
          <w:rFonts w:ascii="Calibri" w:hAnsi="Calibri" w:cs="Calibri"/>
          <w:b/>
          <w:bCs/>
          <w:sz w:val="28"/>
          <w:szCs w:val="28"/>
        </w:rPr>
        <w:t>º</w:t>
      </w:r>
      <w:r w:rsidR="00060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601EE" w:rsidRPr="00B7188A">
        <w:rPr>
          <w:rFonts w:ascii="Calibri" w:hAnsi="Calibri" w:cs="Calibri"/>
          <w:sz w:val="28"/>
          <w:szCs w:val="28"/>
        </w:rPr>
        <w:t>O Poder Executivo Municipal regulamentará a Presente Lei por Decreto</w:t>
      </w:r>
      <w:r w:rsidR="000601EE">
        <w:rPr>
          <w:rFonts w:ascii="Calibri" w:hAnsi="Calibri" w:cs="Calibri"/>
          <w:sz w:val="28"/>
          <w:szCs w:val="28"/>
        </w:rPr>
        <w:t xml:space="preserve"> </w:t>
      </w:r>
      <w:r w:rsidR="000601EE" w:rsidRPr="00B7188A">
        <w:rPr>
          <w:rFonts w:ascii="Calibri" w:hAnsi="Calibri" w:cs="Calibri"/>
          <w:sz w:val="28"/>
          <w:szCs w:val="28"/>
        </w:rPr>
        <w:t>no que for necessário ao seu funcionamento e efetividade.</w:t>
      </w:r>
    </w:p>
    <w:p w14:paraId="0445A27E" w14:textId="77777777" w:rsidR="000601EE" w:rsidRPr="00614F40" w:rsidRDefault="000601EE" w:rsidP="002C6F77">
      <w:pPr>
        <w:spacing w:before="120" w:after="120" w:line="360" w:lineRule="auto"/>
        <w:ind w:firstLine="2835"/>
        <w:jc w:val="both"/>
        <w:rPr>
          <w:rFonts w:cs="Calibri"/>
          <w:sz w:val="28"/>
          <w:szCs w:val="28"/>
        </w:rPr>
      </w:pPr>
      <w:r w:rsidRPr="00614F40">
        <w:rPr>
          <w:rFonts w:cs="Calibri"/>
          <w:b/>
          <w:bCs/>
          <w:sz w:val="28"/>
          <w:szCs w:val="28"/>
        </w:rPr>
        <w:t>Ar</w:t>
      </w:r>
      <w:r w:rsidR="00EF39ED">
        <w:rPr>
          <w:rFonts w:cs="Calibri"/>
          <w:b/>
          <w:bCs/>
          <w:sz w:val="28"/>
          <w:szCs w:val="28"/>
        </w:rPr>
        <w:t>t. 7</w:t>
      </w:r>
      <w:r w:rsidRPr="00614F40">
        <w:rPr>
          <w:rFonts w:cs="Calibri"/>
          <w:b/>
          <w:bCs/>
          <w:sz w:val="28"/>
          <w:szCs w:val="28"/>
        </w:rPr>
        <w:t>º</w:t>
      </w:r>
      <w:r w:rsidRPr="00614F40">
        <w:rPr>
          <w:rFonts w:cs="Calibri"/>
          <w:sz w:val="28"/>
          <w:szCs w:val="28"/>
        </w:rPr>
        <w:t xml:space="preserve"> As despesas decorrentes desta lei correrão por meio de dotações orçamentárias próprias.</w:t>
      </w:r>
    </w:p>
    <w:p w14:paraId="7E77637B" w14:textId="77777777" w:rsidR="000601EE" w:rsidRDefault="000601EE" w:rsidP="000601EE">
      <w:pPr>
        <w:spacing w:before="360" w:after="360" w:line="360" w:lineRule="auto"/>
        <w:ind w:firstLine="2835"/>
        <w:jc w:val="both"/>
        <w:rPr>
          <w:rFonts w:cs="Calibri"/>
          <w:sz w:val="28"/>
          <w:szCs w:val="28"/>
        </w:rPr>
      </w:pPr>
      <w:r w:rsidRPr="00614F40">
        <w:rPr>
          <w:rFonts w:cs="Calibri"/>
          <w:b/>
          <w:sz w:val="28"/>
          <w:szCs w:val="28"/>
        </w:rPr>
        <w:t xml:space="preserve">Art. </w:t>
      </w:r>
      <w:r w:rsidR="00EF39ED">
        <w:rPr>
          <w:rFonts w:cs="Calibri"/>
          <w:b/>
          <w:sz w:val="28"/>
          <w:szCs w:val="28"/>
        </w:rPr>
        <w:t>8</w:t>
      </w:r>
      <w:r w:rsidRPr="00614F40">
        <w:rPr>
          <w:rFonts w:cs="Calibri"/>
          <w:b/>
          <w:sz w:val="28"/>
          <w:szCs w:val="28"/>
        </w:rPr>
        <w:t xml:space="preserve">º </w:t>
      </w:r>
      <w:r w:rsidRPr="00614F40">
        <w:rPr>
          <w:rFonts w:cs="Calibri"/>
          <w:sz w:val="28"/>
          <w:szCs w:val="28"/>
        </w:rPr>
        <w:t xml:space="preserve">Esta Lei entra em vigor na data de sua publicação.  </w:t>
      </w:r>
    </w:p>
    <w:p w14:paraId="4530703A" w14:textId="77777777" w:rsidR="000601EE" w:rsidRDefault="000601EE" w:rsidP="000601EE">
      <w:pPr>
        <w:spacing w:before="360" w:after="360" w:line="360" w:lineRule="auto"/>
        <w:ind w:firstLine="2835"/>
        <w:jc w:val="both"/>
        <w:rPr>
          <w:rFonts w:cs="Calibri"/>
          <w:sz w:val="28"/>
          <w:szCs w:val="28"/>
        </w:rPr>
      </w:pPr>
    </w:p>
    <w:p w14:paraId="6E4E355D" w14:textId="77777777" w:rsidR="000601EE" w:rsidRPr="00614F40" w:rsidRDefault="000601EE" w:rsidP="000601EE">
      <w:pPr>
        <w:spacing w:before="360" w:after="360" w:line="360" w:lineRule="auto"/>
        <w:ind w:firstLine="2835"/>
        <w:rPr>
          <w:rFonts w:cs="Calibri"/>
          <w:sz w:val="28"/>
          <w:szCs w:val="28"/>
        </w:rPr>
      </w:pPr>
      <w:r w:rsidRPr="00614F40">
        <w:rPr>
          <w:rFonts w:cs="Calibri"/>
          <w:sz w:val="28"/>
          <w:szCs w:val="28"/>
        </w:rPr>
        <w:t xml:space="preserve">Estiva, MG, </w:t>
      </w:r>
      <w:r>
        <w:rPr>
          <w:rFonts w:cs="Calibri"/>
          <w:sz w:val="28"/>
          <w:szCs w:val="28"/>
        </w:rPr>
        <w:t>18 de dezembro de 2024</w:t>
      </w:r>
      <w:r w:rsidRPr="00614F40">
        <w:rPr>
          <w:rFonts w:cs="Calibri"/>
          <w:sz w:val="28"/>
          <w:szCs w:val="28"/>
        </w:rPr>
        <w:t>.</w:t>
      </w:r>
    </w:p>
    <w:p w14:paraId="496217E3" w14:textId="77777777" w:rsidR="000601EE" w:rsidRDefault="000601EE" w:rsidP="000601EE">
      <w:pPr>
        <w:spacing w:line="360" w:lineRule="auto"/>
        <w:jc w:val="both"/>
        <w:rPr>
          <w:rFonts w:cs="Calibri"/>
          <w:sz w:val="28"/>
          <w:szCs w:val="28"/>
        </w:rPr>
      </w:pPr>
    </w:p>
    <w:p w14:paraId="533B36E8" w14:textId="77777777" w:rsidR="000601EE" w:rsidRPr="00614F40" w:rsidRDefault="000601EE" w:rsidP="000601EE">
      <w:pPr>
        <w:spacing w:line="360" w:lineRule="auto"/>
        <w:jc w:val="both"/>
        <w:rPr>
          <w:rFonts w:cs="Calibri"/>
          <w:sz w:val="28"/>
          <w:szCs w:val="28"/>
        </w:rPr>
      </w:pPr>
    </w:p>
    <w:p w14:paraId="21B63B26" w14:textId="77777777" w:rsidR="000601EE" w:rsidRPr="00614F40" w:rsidRDefault="000601EE" w:rsidP="000601EE">
      <w:pPr>
        <w:spacing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WILLIAN EDUARDO PEREIRA</w:t>
      </w:r>
    </w:p>
    <w:p w14:paraId="6707E49D" w14:textId="77777777" w:rsidR="000601EE" w:rsidRDefault="000601EE" w:rsidP="000601EE">
      <w:pPr>
        <w:spacing w:before="360" w:after="360" w:line="240" w:lineRule="auto"/>
        <w:contextualSpacing/>
        <w:jc w:val="center"/>
        <w:rPr>
          <w:rFonts w:cs="Calibri"/>
          <w:sz w:val="28"/>
          <w:szCs w:val="28"/>
        </w:rPr>
      </w:pPr>
      <w:r w:rsidRPr="00614F40">
        <w:rPr>
          <w:rFonts w:cs="Calibri"/>
          <w:sz w:val="28"/>
          <w:szCs w:val="28"/>
        </w:rPr>
        <w:t>Vereador – autor</w:t>
      </w:r>
    </w:p>
    <w:p w14:paraId="34DA43A3" w14:textId="77777777" w:rsidR="000601EE" w:rsidRDefault="000601EE" w:rsidP="000601EE">
      <w:pPr>
        <w:pStyle w:val="Normal0"/>
        <w:spacing w:before="120" w:after="120" w:line="360" w:lineRule="auto"/>
        <w:ind w:right="-1" w:firstLine="2835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34618D92" w14:textId="77777777" w:rsidR="002C1401" w:rsidRDefault="002C1401" w:rsidP="002C140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D80ED36" w14:textId="77777777" w:rsidR="002C1401" w:rsidRDefault="002C1401" w:rsidP="002C140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618FBEB" w14:textId="77777777" w:rsidR="00873E0A" w:rsidRDefault="00873E0A" w:rsidP="002C1401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7855544" w14:textId="77777777" w:rsidR="002E45BD" w:rsidRDefault="002E45BD" w:rsidP="002C1401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1124E4F4" w14:textId="77777777" w:rsidR="00AB09A1" w:rsidRDefault="002E45BD" w:rsidP="00AB09A1">
      <w:pPr>
        <w:spacing w:after="0" w:line="240" w:lineRule="auto"/>
        <w:jc w:val="center"/>
      </w:pPr>
      <w:hyperlink r:id="rId7" w:anchor="facebook" w:tgtFrame="_blank" w:history="1">
        <w:r w:rsidRPr="002E45BD">
          <w:rPr>
            <w:rStyle w:val="Hyperlink"/>
            <w:rFonts w:asciiTheme="minorHAnsi" w:hAnsiTheme="minorHAnsi" w:cstheme="minorHAnsi"/>
            <w:bCs/>
            <w:sz w:val="28"/>
            <w:szCs w:val="28"/>
          </w:rPr>
          <w:br/>
        </w:r>
      </w:hyperlink>
    </w:p>
    <w:p w14:paraId="4F70108C" w14:textId="77777777" w:rsidR="00AB09A1" w:rsidRDefault="00AB09A1" w:rsidP="00AB09A1">
      <w:pPr>
        <w:spacing w:after="0" w:line="240" w:lineRule="auto"/>
        <w:jc w:val="center"/>
      </w:pPr>
    </w:p>
    <w:p w14:paraId="1937B5A3" w14:textId="77777777" w:rsidR="00AB09A1" w:rsidRDefault="00BD00C8" w:rsidP="00BD00C8">
      <w:pPr>
        <w:tabs>
          <w:tab w:val="left" w:pos="3636"/>
        </w:tabs>
        <w:spacing w:after="0" w:line="240" w:lineRule="auto"/>
      </w:pPr>
      <w:r>
        <w:tab/>
      </w:r>
    </w:p>
    <w:p w14:paraId="093FDB7A" w14:textId="77777777" w:rsidR="00690CEC" w:rsidRPr="00AB09A1" w:rsidRDefault="00AB09A1" w:rsidP="00AB09A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690CEC" w:rsidRPr="002C1401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71D37FB4" w14:textId="77777777" w:rsidR="000601EE" w:rsidRDefault="000601EE" w:rsidP="000601EE">
      <w:pPr>
        <w:spacing w:before="120" w:after="120" w:line="360" w:lineRule="auto"/>
        <w:ind w:firstLine="241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59D718EC" w14:textId="77777777" w:rsidR="000601EE" w:rsidRPr="00614F40" w:rsidRDefault="000601EE" w:rsidP="00AB09A1">
      <w:pPr>
        <w:spacing w:before="120" w:after="120" w:line="360" w:lineRule="auto"/>
        <w:ind w:firstLine="2835"/>
        <w:jc w:val="both"/>
        <w:rPr>
          <w:rFonts w:cs="Calibri"/>
          <w:sz w:val="28"/>
          <w:szCs w:val="28"/>
        </w:rPr>
      </w:pPr>
      <w:r w:rsidRPr="00614F40">
        <w:rPr>
          <w:rFonts w:cs="Calibri"/>
          <w:sz w:val="28"/>
          <w:szCs w:val="28"/>
        </w:rPr>
        <w:t xml:space="preserve">Senhores Vereadores, </w:t>
      </w:r>
    </w:p>
    <w:p w14:paraId="2BE3EB61" w14:textId="77777777" w:rsidR="000601EE" w:rsidRDefault="000601EE" w:rsidP="00AB09A1">
      <w:pPr>
        <w:spacing w:before="120" w:after="120" w:line="360" w:lineRule="auto"/>
        <w:ind w:firstLine="2835"/>
        <w:jc w:val="both"/>
        <w:rPr>
          <w:rFonts w:cs="Calibri"/>
          <w:sz w:val="28"/>
          <w:szCs w:val="28"/>
        </w:rPr>
      </w:pPr>
      <w:r w:rsidRPr="00614F40">
        <w:rPr>
          <w:rFonts w:cs="Calibri"/>
          <w:sz w:val="28"/>
          <w:szCs w:val="28"/>
        </w:rPr>
        <w:t>Senhoras Vereador</w:t>
      </w:r>
      <w:r>
        <w:rPr>
          <w:rFonts w:cs="Calibri"/>
          <w:sz w:val="28"/>
          <w:szCs w:val="28"/>
        </w:rPr>
        <w:t>a</w:t>
      </w:r>
      <w:r w:rsidRPr="00614F40">
        <w:rPr>
          <w:rFonts w:cs="Calibri"/>
          <w:sz w:val="28"/>
          <w:szCs w:val="28"/>
        </w:rPr>
        <w:t>s,</w:t>
      </w:r>
    </w:p>
    <w:p w14:paraId="61C9B351" w14:textId="77777777" w:rsidR="00D8325A" w:rsidRPr="000601EE" w:rsidRDefault="000601EE" w:rsidP="000601EE">
      <w:pPr>
        <w:spacing w:before="120" w:after="120" w:line="360" w:lineRule="auto"/>
        <w:jc w:val="both"/>
        <w:rPr>
          <w:rFonts w:cs="Calibr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AB09A1">
        <w:rPr>
          <w:rFonts w:asciiTheme="minorHAnsi" w:hAnsiTheme="minorHAnsi" w:cstheme="minorHAnsi"/>
          <w:b/>
          <w:sz w:val="28"/>
          <w:szCs w:val="28"/>
        </w:rPr>
        <w:tab/>
      </w:r>
      <w:r w:rsidR="00D8325A" w:rsidRPr="00D8325A">
        <w:rPr>
          <w:rFonts w:asciiTheme="minorHAnsi" w:hAnsiTheme="minorHAnsi" w:cstheme="minorHAnsi"/>
          <w:sz w:val="28"/>
          <w:szCs w:val="28"/>
        </w:rPr>
        <w:t>A criação da Carteira de Identificação da Pessoa com Transtorno do Espectro Autista no Município de</w:t>
      </w:r>
      <w:r w:rsidR="00754684">
        <w:rPr>
          <w:rFonts w:asciiTheme="minorHAnsi" w:hAnsiTheme="minorHAnsi" w:cstheme="minorHAnsi"/>
          <w:sz w:val="28"/>
          <w:szCs w:val="28"/>
        </w:rPr>
        <w:t xml:space="preserve"> Estiva, MG</w:t>
      </w:r>
      <w:r w:rsidR="00D8325A" w:rsidRPr="00D8325A">
        <w:rPr>
          <w:rFonts w:asciiTheme="minorHAnsi" w:hAnsiTheme="minorHAnsi" w:cstheme="minorHAnsi"/>
          <w:sz w:val="28"/>
          <w:szCs w:val="28"/>
        </w:rPr>
        <w:t xml:space="preserve"> encontra amparo na Lei Federal nº 13.977, de </w:t>
      </w:r>
      <w:r>
        <w:rPr>
          <w:rFonts w:asciiTheme="minorHAnsi" w:hAnsiTheme="minorHAnsi" w:cstheme="minorHAnsi"/>
          <w:sz w:val="28"/>
          <w:szCs w:val="28"/>
        </w:rPr>
        <w:t>0</w:t>
      </w:r>
      <w:r w:rsidR="00D8325A" w:rsidRPr="00D8325A">
        <w:rPr>
          <w:rFonts w:asciiTheme="minorHAnsi" w:hAnsiTheme="minorHAnsi" w:cstheme="minorHAnsi"/>
          <w:sz w:val="28"/>
          <w:szCs w:val="28"/>
        </w:rPr>
        <w:t>8 de janeiro de 2020, que estabelece</w:t>
      </w:r>
      <w:r w:rsidR="00C23BA9">
        <w:rPr>
          <w:rFonts w:asciiTheme="minorHAnsi" w:hAnsiTheme="minorHAnsi" w:cstheme="minorHAnsi"/>
          <w:sz w:val="28"/>
          <w:szCs w:val="28"/>
        </w:rPr>
        <w:t xml:space="preserve"> as</w:t>
      </w:r>
      <w:r w:rsidR="00D8325A" w:rsidRPr="00D8325A">
        <w:rPr>
          <w:rFonts w:asciiTheme="minorHAnsi" w:hAnsiTheme="minorHAnsi" w:cstheme="minorHAnsi"/>
          <w:sz w:val="28"/>
          <w:szCs w:val="28"/>
        </w:rPr>
        <w:t xml:space="preserve"> diretrizes nacionais para a proteção dos direitos das pessoas com Transtorno do Espectro Autista (TEA).</w:t>
      </w:r>
    </w:p>
    <w:p w14:paraId="11F1046B" w14:textId="77777777" w:rsidR="00873E0A" w:rsidRDefault="00754684" w:rsidP="00754684">
      <w:pPr>
        <w:tabs>
          <w:tab w:val="left" w:pos="2328"/>
        </w:tabs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AB09A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Insta salientar que </w:t>
      </w:r>
      <w:r w:rsidRPr="00754684">
        <w:rPr>
          <w:rFonts w:asciiTheme="minorHAnsi" w:hAnsiTheme="minorHAnsi" w:cstheme="minorHAnsi"/>
          <w:sz w:val="28"/>
          <w:szCs w:val="28"/>
        </w:rPr>
        <w:t xml:space="preserve">Transtorno do Espectro Autista (TEA) é uma condição complexa de desenvolvimento que afeta a comunicação, comportamento e interação social. A identificação adequada </w:t>
      </w:r>
      <w:r>
        <w:rPr>
          <w:rFonts w:asciiTheme="minorHAnsi" w:hAnsiTheme="minorHAnsi" w:cstheme="minorHAnsi"/>
          <w:sz w:val="28"/>
          <w:szCs w:val="28"/>
        </w:rPr>
        <w:t>dos portadores de TEA</w:t>
      </w:r>
      <w:r w:rsidRPr="00754684">
        <w:rPr>
          <w:rFonts w:asciiTheme="minorHAnsi" w:hAnsiTheme="minorHAnsi" w:cstheme="minorHAnsi"/>
          <w:sz w:val="28"/>
          <w:szCs w:val="28"/>
        </w:rPr>
        <w:t xml:space="preserve"> é fundamental para garantir </w:t>
      </w:r>
      <w:r w:rsidR="00440A2A" w:rsidRPr="00754684">
        <w:rPr>
          <w:rFonts w:asciiTheme="minorHAnsi" w:hAnsiTheme="minorHAnsi" w:cstheme="minorHAnsi"/>
          <w:sz w:val="28"/>
          <w:szCs w:val="28"/>
        </w:rPr>
        <w:t>atendimento prioritário em estabelecimentos públicos e privados,</w:t>
      </w:r>
      <w:r w:rsidR="00440A2A">
        <w:rPr>
          <w:rFonts w:asciiTheme="minorHAnsi" w:hAnsiTheme="minorHAnsi" w:cstheme="minorHAnsi"/>
          <w:sz w:val="28"/>
          <w:szCs w:val="28"/>
        </w:rPr>
        <w:t xml:space="preserve"> o acesso facilitado aos serviços de saúde, educação e assistência social,</w:t>
      </w:r>
      <w:r w:rsidR="00440A2A" w:rsidRPr="00754684">
        <w:rPr>
          <w:rFonts w:asciiTheme="minorHAnsi" w:hAnsiTheme="minorHAnsi" w:cstheme="minorHAnsi"/>
          <w:sz w:val="28"/>
          <w:szCs w:val="28"/>
        </w:rPr>
        <w:t xml:space="preserve"> conforme estabelecido pela Lei Federal nº 12.764/2012 e reforçado pela Lei Federal nº 13.977/2020.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6643361D" w14:textId="77777777" w:rsidR="00754684" w:rsidRDefault="00873E0A" w:rsidP="00754684">
      <w:pPr>
        <w:tabs>
          <w:tab w:val="left" w:pos="2328"/>
        </w:tabs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B09A1">
        <w:rPr>
          <w:rFonts w:asciiTheme="minorHAnsi" w:hAnsiTheme="minorHAnsi" w:cstheme="minorHAnsi"/>
          <w:sz w:val="28"/>
          <w:szCs w:val="28"/>
        </w:rPr>
        <w:tab/>
      </w:r>
      <w:r w:rsidR="00440A2A">
        <w:rPr>
          <w:rFonts w:asciiTheme="minorHAnsi" w:hAnsiTheme="minorHAnsi" w:cstheme="minorHAnsi"/>
          <w:sz w:val="28"/>
          <w:szCs w:val="28"/>
        </w:rPr>
        <w:t>No aspecto jurídico</w:t>
      </w:r>
      <w:r w:rsidR="00C23BA9">
        <w:rPr>
          <w:rFonts w:asciiTheme="minorHAnsi" w:hAnsiTheme="minorHAnsi" w:cstheme="minorHAnsi"/>
          <w:sz w:val="28"/>
          <w:szCs w:val="28"/>
        </w:rPr>
        <w:t xml:space="preserve">, </w:t>
      </w:r>
      <w:r w:rsidR="00440A2A">
        <w:rPr>
          <w:rFonts w:asciiTheme="minorHAnsi" w:hAnsiTheme="minorHAnsi" w:cstheme="minorHAnsi"/>
          <w:sz w:val="28"/>
          <w:szCs w:val="28"/>
        </w:rPr>
        <w:t xml:space="preserve">o </w:t>
      </w:r>
      <w:r w:rsidR="00754684" w:rsidRPr="00754684">
        <w:rPr>
          <w:rFonts w:asciiTheme="minorHAnsi" w:hAnsiTheme="minorHAnsi" w:cstheme="minorHAnsi"/>
          <w:sz w:val="28"/>
          <w:szCs w:val="28"/>
        </w:rPr>
        <w:t>projeto de lei</w:t>
      </w:r>
      <w:r w:rsidR="00440A2A">
        <w:rPr>
          <w:rFonts w:asciiTheme="minorHAnsi" w:hAnsiTheme="minorHAnsi" w:cstheme="minorHAnsi"/>
          <w:sz w:val="28"/>
          <w:szCs w:val="28"/>
        </w:rPr>
        <w:t xml:space="preserve"> em apreço</w:t>
      </w:r>
      <w:r w:rsidR="00754684" w:rsidRPr="00754684">
        <w:rPr>
          <w:rFonts w:asciiTheme="minorHAnsi" w:hAnsiTheme="minorHAnsi" w:cstheme="minorHAnsi"/>
          <w:sz w:val="28"/>
          <w:szCs w:val="28"/>
        </w:rPr>
        <w:t xml:space="preserve"> está alinhado com as diretrizes federais e representa um avanço significativo na promoção da </w:t>
      </w:r>
      <w:r w:rsidR="00440A2A">
        <w:rPr>
          <w:rFonts w:asciiTheme="minorHAnsi" w:hAnsiTheme="minorHAnsi" w:cstheme="minorHAnsi"/>
          <w:sz w:val="28"/>
          <w:szCs w:val="28"/>
        </w:rPr>
        <w:t xml:space="preserve">inclusão e cidadania plena para </w:t>
      </w:r>
      <w:r w:rsidR="00440A2A" w:rsidRPr="00754684">
        <w:rPr>
          <w:rFonts w:asciiTheme="minorHAnsi" w:hAnsiTheme="minorHAnsi" w:cstheme="minorHAnsi"/>
          <w:sz w:val="28"/>
          <w:szCs w:val="28"/>
        </w:rPr>
        <w:t xml:space="preserve">pessoas com Transtorno do Espectro Autista em </w:t>
      </w:r>
      <w:r w:rsidR="00440A2A">
        <w:rPr>
          <w:rFonts w:asciiTheme="minorHAnsi" w:hAnsiTheme="minorHAnsi" w:cstheme="minorHAnsi"/>
          <w:sz w:val="28"/>
          <w:szCs w:val="28"/>
        </w:rPr>
        <w:t>Estiva, MG.</w:t>
      </w:r>
    </w:p>
    <w:p w14:paraId="3B7FEE0C" w14:textId="77777777" w:rsidR="00754684" w:rsidRPr="00754684" w:rsidRDefault="00754684" w:rsidP="00754684">
      <w:pPr>
        <w:tabs>
          <w:tab w:val="left" w:pos="2328"/>
        </w:tabs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 w:rsidR="00AB09A1">
        <w:rPr>
          <w:rFonts w:asciiTheme="minorHAnsi" w:hAnsiTheme="minorHAnsi" w:cstheme="minorHAnsi"/>
          <w:sz w:val="28"/>
          <w:szCs w:val="28"/>
        </w:rPr>
        <w:tab/>
      </w:r>
      <w:r w:rsidR="00873E0A">
        <w:rPr>
          <w:rFonts w:asciiTheme="minorHAnsi" w:hAnsiTheme="minorHAnsi" w:cstheme="minorHAnsi"/>
          <w:sz w:val="28"/>
          <w:szCs w:val="28"/>
        </w:rPr>
        <w:t>Disto isto</w:t>
      </w:r>
      <w:r w:rsidRPr="00754684">
        <w:rPr>
          <w:rFonts w:asciiTheme="minorHAnsi" w:hAnsiTheme="minorHAnsi" w:cstheme="minorHAnsi"/>
          <w:sz w:val="28"/>
          <w:szCs w:val="28"/>
        </w:rPr>
        <w:t>, solic</w:t>
      </w:r>
      <w:r w:rsidR="00B72759">
        <w:rPr>
          <w:rFonts w:asciiTheme="minorHAnsi" w:hAnsiTheme="minorHAnsi" w:cstheme="minorHAnsi"/>
          <w:sz w:val="28"/>
          <w:szCs w:val="28"/>
        </w:rPr>
        <w:t>ito o apoio dos nobres colegas V</w:t>
      </w:r>
      <w:r w:rsidRPr="00754684">
        <w:rPr>
          <w:rFonts w:asciiTheme="minorHAnsi" w:hAnsiTheme="minorHAnsi" w:cstheme="minorHAnsi"/>
          <w:sz w:val="28"/>
          <w:szCs w:val="28"/>
        </w:rPr>
        <w:t xml:space="preserve">ereadores para a aprovação deste projeto de lei, a fim de assegurar a implementação da </w:t>
      </w:r>
      <w:r w:rsidR="00440A2A">
        <w:rPr>
          <w:rFonts w:asciiTheme="minorHAnsi" w:hAnsiTheme="minorHAnsi" w:cstheme="minorHAnsi"/>
          <w:sz w:val="28"/>
          <w:szCs w:val="28"/>
        </w:rPr>
        <w:t xml:space="preserve">mencionada </w:t>
      </w:r>
      <w:r>
        <w:rPr>
          <w:rFonts w:asciiTheme="minorHAnsi" w:hAnsiTheme="minorHAnsi" w:cstheme="minorHAnsi"/>
          <w:sz w:val="28"/>
          <w:szCs w:val="28"/>
        </w:rPr>
        <w:t xml:space="preserve">carteira de identificação </w:t>
      </w:r>
      <w:r w:rsidR="00C23BA9">
        <w:rPr>
          <w:rFonts w:asciiTheme="minorHAnsi" w:hAnsiTheme="minorHAnsi" w:cstheme="minorHAnsi"/>
          <w:sz w:val="28"/>
          <w:szCs w:val="28"/>
        </w:rPr>
        <w:t>e</w:t>
      </w:r>
      <w:r w:rsidRPr="00754684">
        <w:rPr>
          <w:rFonts w:asciiTheme="minorHAnsi" w:hAnsiTheme="minorHAnsi" w:cstheme="minorHAnsi"/>
          <w:sz w:val="28"/>
          <w:szCs w:val="28"/>
        </w:rPr>
        <w:t xml:space="preserve"> garantir que </w:t>
      </w:r>
      <w:r>
        <w:rPr>
          <w:rFonts w:asciiTheme="minorHAnsi" w:hAnsiTheme="minorHAnsi" w:cstheme="minorHAnsi"/>
          <w:sz w:val="28"/>
          <w:szCs w:val="28"/>
        </w:rPr>
        <w:t>Estiva</w:t>
      </w:r>
      <w:r w:rsidRPr="00754684">
        <w:rPr>
          <w:rFonts w:asciiTheme="minorHAnsi" w:hAnsiTheme="minorHAnsi" w:cstheme="minorHAnsi"/>
          <w:sz w:val="28"/>
          <w:szCs w:val="28"/>
        </w:rPr>
        <w:t xml:space="preserve"> se torne uma cidade mais inclusiva e acolhedora para todas as pessoas com TEA.</w:t>
      </w:r>
    </w:p>
    <w:p w14:paraId="35DC1156" w14:textId="77777777" w:rsidR="00AB09A1" w:rsidRDefault="00AB09A1" w:rsidP="00873E0A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5691D4F3" w14:textId="77777777" w:rsidR="00873E0A" w:rsidRDefault="00AB09A1" w:rsidP="00873E0A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690CEC" w:rsidRPr="002C1401">
        <w:rPr>
          <w:rFonts w:asciiTheme="minorHAnsi" w:hAnsiTheme="minorHAnsi" w:cstheme="minorHAnsi"/>
          <w:color w:val="000000"/>
          <w:sz w:val="28"/>
          <w:szCs w:val="28"/>
        </w:rPr>
        <w:t xml:space="preserve">Sala das Sessões, em </w:t>
      </w:r>
      <w:r w:rsidR="00873E0A">
        <w:rPr>
          <w:rFonts w:asciiTheme="minorHAnsi" w:hAnsiTheme="minorHAnsi" w:cstheme="minorHAnsi"/>
          <w:color w:val="000000"/>
          <w:sz w:val="28"/>
          <w:szCs w:val="28"/>
        </w:rPr>
        <w:t>18 de dezembro de 2024</w:t>
      </w:r>
      <w:r w:rsidR="00690CEC" w:rsidRPr="002C140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3A35DC6" w14:textId="77777777" w:rsidR="00873E0A" w:rsidRDefault="00873E0A" w:rsidP="00873E0A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D513333" w14:textId="77777777" w:rsidR="00873E0A" w:rsidRPr="00A3688D" w:rsidRDefault="00873E0A" w:rsidP="00873E0A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3688D">
        <w:rPr>
          <w:rFonts w:asciiTheme="minorHAnsi" w:hAnsiTheme="minorHAnsi" w:cstheme="minorHAnsi"/>
          <w:bCs/>
          <w:sz w:val="24"/>
          <w:szCs w:val="24"/>
        </w:rPr>
        <w:t xml:space="preserve">____________________________ </w:t>
      </w:r>
    </w:p>
    <w:p w14:paraId="4F25DCD4" w14:textId="77777777" w:rsidR="00873E0A" w:rsidRPr="000D78FE" w:rsidRDefault="00873E0A" w:rsidP="00873E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78FE">
        <w:rPr>
          <w:rFonts w:asciiTheme="minorHAnsi" w:hAnsiTheme="minorHAnsi" w:cstheme="minorHAnsi"/>
          <w:b/>
          <w:sz w:val="28"/>
          <w:szCs w:val="28"/>
        </w:rPr>
        <w:t>Willian Eduardo Pereira</w:t>
      </w:r>
    </w:p>
    <w:p w14:paraId="7A959EC8" w14:textId="77777777" w:rsidR="00873E0A" w:rsidRDefault="00873E0A" w:rsidP="00873E0A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0D78FE">
        <w:rPr>
          <w:rFonts w:asciiTheme="minorHAnsi" w:hAnsiTheme="minorHAnsi" w:cstheme="minorHAnsi"/>
          <w:bCs/>
          <w:sz w:val="28"/>
          <w:szCs w:val="28"/>
        </w:rPr>
        <w:t>Vereador – Autor do Projeto</w:t>
      </w:r>
    </w:p>
    <w:p w14:paraId="58F962D4" w14:textId="77777777" w:rsidR="002C1401" w:rsidRPr="002C1401" w:rsidRDefault="002C1401" w:rsidP="00873E0A">
      <w:pPr>
        <w:spacing w:after="100" w:afterAutospacing="1" w:line="360" w:lineRule="auto"/>
        <w:ind w:firstLine="2835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2C1401" w:rsidRPr="002C1401" w:rsidSect="007A1A77">
      <w:headerReference w:type="default" r:id="rId8"/>
      <w:footerReference w:type="default" r:id="rId9"/>
      <w:pgSz w:w="12240" w:h="15840"/>
      <w:pgMar w:top="1701" w:right="1134" w:bottom="568" w:left="1701" w:header="53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07453" w14:textId="77777777" w:rsidR="00124025" w:rsidRDefault="00124025">
      <w:pPr>
        <w:spacing w:after="0" w:line="240" w:lineRule="auto"/>
      </w:pPr>
      <w:r>
        <w:separator/>
      </w:r>
    </w:p>
  </w:endnote>
  <w:endnote w:type="continuationSeparator" w:id="0">
    <w:p w14:paraId="056D25E3" w14:textId="77777777" w:rsidR="00124025" w:rsidRDefault="0012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5773282"/>
      <w:docPartObj>
        <w:docPartGallery w:val="Page Numbers (Bottom of Page)"/>
        <w:docPartUnique/>
      </w:docPartObj>
    </w:sdtPr>
    <w:sdtEndPr/>
    <w:sdtContent>
      <w:p w14:paraId="18ACA28A" w14:textId="77777777" w:rsidR="000855C8" w:rsidRDefault="007A1A7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E456CF" w14:textId="77777777" w:rsidR="007A1A77" w:rsidRPr="00AA580D" w:rsidRDefault="007A1A77" w:rsidP="007A1A77">
    <w:pPr>
      <w:pStyle w:val="Cabealho"/>
      <w:pBdr>
        <w:top w:val="single" w:sz="12" w:space="0" w:color="auto"/>
      </w:pBdr>
      <w:jc w:val="center"/>
      <w:rPr>
        <w:rFonts w:ascii="Arial" w:hAnsi="Arial"/>
        <w:color w:val="000000"/>
        <w:sz w:val="14"/>
        <w:szCs w:val="14"/>
      </w:rPr>
    </w:pPr>
    <w:r>
      <w:tab/>
    </w:r>
    <w:r w:rsidRPr="00AD23ED">
      <w:rPr>
        <w:color w:val="000000"/>
      </w:rPr>
      <w:t xml:space="preserve">    </w:t>
    </w:r>
    <w:r w:rsidRPr="00AA580D">
      <w:rPr>
        <w:rFonts w:ascii="Arial" w:hAnsi="Arial"/>
        <w:color w:val="000000"/>
        <w:sz w:val="14"/>
        <w:szCs w:val="14"/>
      </w:rPr>
      <w:t xml:space="preserve">AVENIDA PREFEITO GABRIEL ROSA, 225 - CENTRO - CEP 37.542.000 – ESTIVA - MG – FONE/FAX – (35) 3462.1156 </w:t>
    </w:r>
  </w:p>
  <w:p w14:paraId="1FE31267" w14:textId="77777777" w:rsidR="00AB09A1" w:rsidRDefault="00AB09A1" w:rsidP="007A1A77">
    <w:pPr>
      <w:pStyle w:val="Rodap"/>
      <w:tabs>
        <w:tab w:val="clear" w:pos="4419"/>
        <w:tab w:val="clear" w:pos="8838"/>
        <w:tab w:val="left" w:pos="18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5FD1" w14:textId="77777777" w:rsidR="00124025" w:rsidRDefault="00124025">
      <w:pPr>
        <w:spacing w:after="0" w:line="240" w:lineRule="auto"/>
      </w:pPr>
      <w:r>
        <w:separator/>
      </w:r>
    </w:p>
  </w:footnote>
  <w:footnote w:type="continuationSeparator" w:id="0">
    <w:p w14:paraId="61E79A9B" w14:textId="77777777" w:rsidR="00124025" w:rsidRDefault="0012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6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518"/>
    </w:tblGrid>
    <w:tr w:rsidR="0025701B" w14:paraId="2C4515C1" w14:textId="77777777" w:rsidTr="000D78FE">
      <w:trPr>
        <w:trHeight w:val="1605"/>
      </w:trPr>
      <w:tc>
        <w:tcPr>
          <w:tcW w:w="205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14:paraId="5A56CE3E" w14:textId="20FD5240" w:rsidR="0025701B" w:rsidRDefault="00716A3B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rFonts w:ascii="Old English" w:hAnsi="Old English"/>
              <w:noProof/>
              <w:color w:val="000080"/>
              <w:sz w:val="52"/>
              <w:lang w:eastAsia="pt-BR"/>
            </w:rPr>
            <w:drawing>
              <wp:anchor distT="0" distB="0" distL="133350" distR="114300" simplePos="0" relativeHeight="5" behindDoc="1" locked="0" layoutInCell="1" allowOverlap="1" wp14:anchorId="77362000" wp14:editId="72769376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F098B">
            <w:rPr>
              <w:noProof/>
            </w:rPr>
            <mc:AlternateContent>
              <mc:Choice Requires="wps">
                <w:drawing>
                  <wp:anchor distT="0" distB="0" distL="89535" distR="89535" simplePos="0" relativeHeight="8" behindDoc="0" locked="0" layoutInCell="1" allowOverlap="1" wp14:anchorId="4A04129F" wp14:editId="3A71209F">
                    <wp:simplePos x="0" y="0"/>
                    <wp:positionH relativeFrom="page">
                      <wp:posOffset>1080135</wp:posOffset>
                    </wp:positionH>
                    <wp:positionV relativeFrom="paragraph">
                      <wp:posOffset>1270</wp:posOffset>
                    </wp:positionV>
                    <wp:extent cx="14605" cy="880110"/>
                    <wp:effectExtent l="0" t="0" r="0" b="0"/>
                    <wp:wrapSquare wrapText="largest"/>
                    <wp:docPr id="3" name="Quadro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" cy="88011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14:paraId="194B483D" w14:textId="77777777" w:rsidR="0025701B" w:rsidRDefault="0025701B"/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04129F" id="_x0000_t202" coordsize="21600,21600" o:spt="202" path="m,l,21600r21600,l21600,xe">
                    <v:stroke joinstyle="miter"/>
                    <v:path gradientshapeok="t" o:connecttype="rect"/>
                  </v:shapetype>
                  <v:shape id="Quadro1" o:spid="_x0000_s1026" type="#_x0000_t202" style="position:absolute;left:0;text-align:left;margin-left:85.05pt;margin-top:.1pt;width:1.15pt;height:69.3pt;z-index: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" stroked="f">
                    <v:fill opacity="0"/>
                    <v:textbox inset="0,0,0,0">
                      <w:txbxContent>
                        <w:p w14:paraId="194B483D" w14:textId="77777777" w:rsidR="0025701B" w:rsidRDefault="0025701B"/>
                      </w:txbxContent>
                    </v:textbox>
                    <w10:wrap type="square" side="largest" anchorx="page"/>
                  </v:shape>
                </w:pict>
              </mc:Fallback>
            </mc:AlternateContent>
          </w:r>
        </w:p>
        <w:p w14:paraId="4F32FE8F" w14:textId="77777777" w:rsidR="0025701B" w:rsidRDefault="0025701B"/>
        <w:p w14:paraId="725C8C36" w14:textId="77777777" w:rsidR="0025701B" w:rsidRDefault="0025701B">
          <w:pPr>
            <w:jc w:val="center"/>
          </w:pPr>
        </w:p>
      </w:tc>
      <w:tc>
        <w:tcPr>
          <w:tcW w:w="751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70" w:type="dxa"/>
          </w:tcMar>
        </w:tcPr>
        <w:p w14:paraId="637BF2C5" w14:textId="77777777" w:rsidR="0025701B" w:rsidRDefault="0025701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251D52D9" w14:textId="77777777" w:rsidR="0025701B" w:rsidRDefault="00716A3B">
          <w:pPr>
            <w:pStyle w:val="Cabealho"/>
            <w:pBdr>
              <w:top w:val="single" w:sz="4" w:space="1" w:color="00000A"/>
              <w:bottom w:val="single" w:sz="4" w:space="1" w:color="00000A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>
            <w:rPr>
              <w:rFonts w:ascii="Monotype Corsiva" w:hAnsi="Monotype Corsiva"/>
              <w:b/>
              <w:color w:val="000000"/>
              <w:sz w:val="48"/>
              <w:szCs w:val="48"/>
            </w:rPr>
            <w:t>Câmara Municipal  de  Estiva</w:t>
          </w:r>
        </w:p>
        <w:p w14:paraId="71001C28" w14:textId="77777777" w:rsidR="0025701B" w:rsidRDefault="00716A3B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llegro" w:hAnsi="Allegro"/>
              <w:b/>
              <w:i/>
              <w:color w:val="000000"/>
            </w:rPr>
            <w:t>“Ver. Olegário de Moura Leite</w:t>
          </w:r>
          <w:r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71606441" w14:textId="77777777" w:rsidR="0025701B" w:rsidRDefault="0025701B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1B"/>
    <w:rsid w:val="000024AC"/>
    <w:rsid w:val="00047A04"/>
    <w:rsid w:val="000550BD"/>
    <w:rsid w:val="000601EE"/>
    <w:rsid w:val="00063E1E"/>
    <w:rsid w:val="00067B99"/>
    <w:rsid w:val="00071BD3"/>
    <w:rsid w:val="000855C8"/>
    <w:rsid w:val="000C4FEA"/>
    <w:rsid w:val="000D189E"/>
    <w:rsid w:val="000D78FE"/>
    <w:rsid w:val="000E3E86"/>
    <w:rsid w:val="00112F97"/>
    <w:rsid w:val="00124025"/>
    <w:rsid w:val="00133EDD"/>
    <w:rsid w:val="001A3194"/>
    <w:rsid w:val="001F0CBD"/>
    <w:rsid w:val="0025701B"/>
    <w:rsid w:val="00286856"/>
    <w:rsid w:val="00296AEB"/>
    <w:rsid w:val="002A451B"/>
    <w:rsid w:val="002A6A1D"/>
    <w:rsid w:val="002C1401"/>
    <w:rsid w:val="002C1C8D"/>
    <w:rsid w:val="002C6F77"/>
    <w:rsid w:val="002D740B"/>
    <w:rsid w:val="002E45BD"/>
    <w:rsid w:val="003A444A"/>
    <w:rsid w:val="003B096A"/>
    <w:rsid w:val="003E30AD"/>
    <w:rsid w:val="003F222F"/>
    <w:rsid w:val="0040544D"/>
    <w:rsid w:val="00437752"/>
    <w:rsid w:val="00440A2A"/>
    <w:rsid w:val="00453A17"/>
    <w:rsid w:val="004B325B"/>
    <w:rsid w:val="004C0D6D"/>
    <w:rsid w:val="004D47A0"/>
    <w:rsid w:val="00520BEF"/>
    <w:rsid w:val="0052374D"/>
    <w:rsid w:val="00567543"/>
    <w:rsid w:val="005B68BD"/>
    <w:rsid w:val="006329F5"/>
    <w:rsid w:val="00663887"/>
    <w:rsid w:val="00690CEC"/>
    <w:rsid w:val="006D13D3"/>
    <w:rsid w:val="00716A3B"/>
    <w:rsid w:val="00736889"/>
    <w:rsid w:val="00736F31"/>
    <w:rsid w:val="00754684"/>
    <w:rsid w:val="007A1A77"/>
    <w:rsid w:val="007B7450"/>
    <w:rsid w:val="007F35E6"/>
    <w:rsid w:val="00802447"/>
    <w:rsid w:val="00836E97"/>
    <w:rsid w:val="00873E0A"/>
    <w:rsid w:val="008B7F1D"/>
    <w:rsid w:val="008D2038"/>
    <w:rsid w:val="008D259D"/>
    <w:rsid w:val="0094455F"/>
    <w:rsid w:val="00976844"/>
    <w:rsid w:val="009B4690"/>
    <w:rsid w:val="009D2667"/>
    <w:rsid w:val="009E1FD0"/>
    <w:rsid w:val="009E2FC2"/>
    <w:rsid w:val="00A2538A"/>
    <w:rsid w:val="00A34AAF"/>
    <w:rsid w:val="00A3688D"/>
    <w:rsid w:val="00AB09A1"/>
    <w:rsid w:val="00B156F9"/>
    <w:rsid w:val="00B32BA3"/>
    <w:rsid w:val="00B33A0B"/>
    <w:rsid w:val="00B34770"/>
    <w:rsid w:val="00B72759"/>
    <w:rsid w:val="00B9242B"/>
    <w:rsid w:val="00BC1B89"/>
    <w:rsid w:val="00BD00C8"/>
    <w:rsid w:val="00BF1C50"/>
    <w:rsid w:val="00C23BA9"/>
    <w:rsid w:val="00C730A7"/>
    <w:rsid w:val="00CA7545"/>
    <w:rsid w:val="00CE7FE2"/>
    <w:rsid w:val="00D42022"/>
    <w:rsid w:val="00D603D6"/>
    <w:rsid w:val="00D724C2"/>
    <w:rsid w:val="00D8325A"/>
    <w:rsid w:val="00DF098B"/>
    <w:rsid w:val="00E3655C"/>
    <w:rsid w:val="00EB5363"/>
    <w:rsid w:val="00ED4739"/>
    <w:rsid w:val="00ED67CF"/>
    <w:rsid w:val="00EF39ED"/>
    <w:rsid w:val="00EF461E"/>
    <w:rsid w:val="00F36B11"/>
    <w:rsid w:val="00F61CAB"/>
    <w:rsid w:val="00FA3632"/>
    <w:rsid w:val="00FA57DA"/>
    <w:rsid w:val="00F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D94D35"/>
  <w15:docId w15:val="{73AAE633-BAD4-4EC6-8775-C3DDF0D2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0E71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qFormat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131140"/>
    <w:rPr>
      <w:rFonts w:ascii="Arial" w:eastAsia="Calibri" w:hAnsi="Arial" w:cs="Arial"/>
      <w:sz w:val="28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qFormat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qFormat/>
    <w:rsid w:val="00EB11EB"/>
    <w:rPr>
      <w:rFonts w:ascii="Calibri" w:eastAsia="Calibri" w:hAnsi="Calibri"/>
      <w:b/>
      <w:i/>
      <w:sz w:val="28"/>
      <w:szCs w:val="22"/>
      <w:lang w:eastAsia="en-US"/>
    </w:rPr>
  </w:style>
  <w:style w:type="paragraph" w:styleId="Ttulo">
    <w:name w:val="Title"/>
    <w:basedOn w:val="Normal"/>
    <w:next w:val="Corpodetexto"/>
    <w:qFormat/>
    <w:rsid w:val="00CA75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CA7545"/>
    <w:rPr>
      <w:rFonts w:cs="Mangal"/>
    </w:rPr>
  </w:style>
  <w:style w:type="paragraph" w:styleId="Legenda">
    <w:name w:val="caption"/>
    <w:basedOn w:val="Normal"/>
    <w:rsid w:val="00CA75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A7545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D2F8F"/>
    <w:pPr>
      <w:tabs>
        <w:tab w:val="center" w:pos="4419"/>
        <w:tab w:val="right" w:pos="8838"/>
      </w:tabs>
    </w:pPr>
  </w:style>
  <w:style w:type="paragraph" w:customStyle="1" w:styleId="Corpodetextorecuado">
    <w:name w:val="Corpo de texto recuado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qFormat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qFormat/>
    <w:rsid w:val="00ED2F8F"/>
    <w:pPr>
      <w:ind w:left="180" w:firstLine="1236"/>
      <w:jc w:val="both"/>
    </w:pPr>
    <w:rPr>
      <w:rFonts w:ascii="Arial" w:hAnsi="Arial" w:cs="Arial"/>
      <w:sz w:val="28"/>
    </w:rPr>
  </w:style>
  <w:style w:type="paragraph" w:styleId="Corpodetexto2">
    <w:name w:val="Body Text 2"/>
    <w:basedOn w:val="Normal"/>
    <w:qFormat/>
    <w:rsid w:val="00D4609A"/>
    <w:pPr>
      <w:spacing w:after="120" w:line="480" w:lineRule="auto"/>
    </w:pPr>
  </w:style>
  <w:style w:type="paragraph" w:styleId="NormalWeb">
    <w:name w:val="Normal (Web)"/>
    <w:basedOn w:val="Normal"/>
    <w:qFormat/>
    <w:rsid w:val="00D4609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qFormat/>
    <w:rsid w:val="004A24E5"/>
    <w:pPr>
      <w:ind w:left="4860" w:right="1075"/>
      <w:jc w:val="both"/>
    </w:pPr>
    <w:rPr>
      <w:b/>
      <w:bCs/>
      <w:color w:val="000000"/>
    </w:rPr>
  </w:style>
  <w:style w:type="paragraph" w:styleId="Textodebalo">
    <w:name w:val="Balloon Text"/>
    <w:basedOn w:val="Normal"/>
    <w:link w:val="TextodebaloChar"/>
    <w:semiHidden/>
    <w:unhideWhenUsed/>
    <w:qFormat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CA7545"/>
  </w:style>
  <w:style w:type="paragraph" w:customStyle="1" w:styleId="Normal0">
    <w:name w:val="[Normal]"/>
    <w:rsid w:val="00690CEC"/>
    <w:pPr>
      <w:widowControl w:val="0"/>
    </w:pPr>
    <w:rPr>
      <w:rFonts w:ascii="Arial" w:eastAsia="Arial" w:hAnsi="Arial" w:cs="Arial"/>
      <w:sz w:val="24"/>
    </w:rPr>
  </w:style>
  <w:style w:type="table" w:styleId="Tabelacomgrade">
    <w:name w:val="Table Grid"/>
    <w:basedOn w:val="Tabelanormal"/>
    <w:uiPriority w:val="59"/>
    <w:rsid w:val="00690C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nhideWhenUsed/>
    <w:rsid w:val="002E45B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855C8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A1A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70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598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982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340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aracapelinha.mg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D902-1A7B-451C-9850-3DF66A8E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2</cp:revision>
  <cp:lastPrinted>2019-03-19T22:23:00Z</cp:lastPrinted>
  <dcterms:created xsi:type="dcterms:W3CDTF">2024-12-19T18:39:00Z</dcterms:created>
  <dcterms:modified xsi:type="dcterms:W3CDTF">2024-12-19T18:39:00Z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